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6B78BA" w14:textId="37051314" w:rsidR="005556D2" w:rsidRPr="00BB3955" w:rsidRDefault="005556D2" w:rsidP="005556D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BB3955">
        <w:rPr>
          <w:rFonts w:eastAsia="Times New Roman" w:cs="Arial"/>
          <w:noProof w:val="0"/>
          <w:sz w:val="24"/>
          <w:szCs w:val="28"/>
          <w:lang w:eastAsia="x-none"/>
        </w:rPr>
        <w:t>3GPP TSG-RAN WG2 Meeting #1</w:t>
      </w:r>
      <w:r>
        <w:rPr>
          <w:rFonts w:eastAsia="Times New Roman" w:cs="Arial"/>
          <w:noProof w:val="0"/>
          <w:sz w:val="24"/>
          <w:szCs w:val="28"/>
          <w:lang w:eastAsia="x-none"/>
        </w:rPr>
        <w:t>2</w:t>
      </w:r>
      <w:r w:rsidR="00726CB4">
        <w:rPr>
          <w:rFonts w:eastAsia="Times New Roman" w:cs="Arial"/>
          <w:noProof w:val="0"/>
          <w:sz w:val="24"/>
          <w:szCs w:val="28"/>
          <w:lang w:eastAsia="x-none"/>
        </w:rPr>
        <w:t>3</w:t>
      </w:r>
      <w:r w:rsidRPr="00BB3955">
        <w:rPr>
          <w:rFonts w:eastAsia="Times New Roman" w:cs="Arial"/>
          <w:noProof w:val="0"/>
          <w:sz w:val="24"/>
          <w:szCs w:val="28"/>
          <w:lang w:eastAsia="x-none"/>
        </w:rPr>
        <w:tab/>
      </w:r>
      <w:r w:rsidRPr="00BB3955">
        <w:rPr>
          <w:rFonts w:eastAsia="Times New Roman" w:cs="Arial"/>
          <w:noProof w:val="0"/>
          <w:sz w:val="24"/>
          <w:szCs w:val="28"/>
          <w:lang w:eastAsia="x-none"/>
        </w:rPr>
        <w:tab/>
      </w:r>
      <w:r w:rsidR="009C36E4" w:rsidRPr="009C36E4">
        <w:rPr>
          <w:rFonts w:eastAsia="Times New Roman" w:cs="Arial"/>
          <w:noProof w:val="0"/>
          <w:sz w:val="24"/>
          <w:szCs w:val="28"/>
          <w:lang w:eastAsia="x-none"/>
        </w:rPr>
        <w:t>R2-230</w:t>
      </w:r>
      <w:r w:rsidR="00D01B4F" w:rsidRPr="00D01B4F">
        <w:rPr>
          <w:rFonts w:eastAsia="Times New Roman" w:cs="Arial"/>
          <w:noProof w:val="0"/>
          <w:sz w:val="24"/>
          <w:szCs w:val="28"/>
          <w:lang w:eastAsia="x-none"/>
        </w:rPr>
        <w:t>8787</w:t>
      </w:r>
    </w:p>
    <w:p w14:paraId="41F9B491" w14:textId="190B65C2" w:rsidR="0097167E" w:rsidRPr="00BB3955" w:rsidRDefault="00726CB4" w:rsidP="005556D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Toulouse</w:t>
      </w:r>
      <w:r w:rsidR="005556D2">
        <w:rPr>
          <w:rFonts w:eastAsia="Times New Roman" w:cs="Arial"/>
          <w:noProof w:val="0"/>
          <w:sz w:val="24"/>
          <w:szCs w:val="28"/>
          <w:lang w:eastAsia="x-none"/>
        </w:rPr>
        <w:t>, A</w:t>
      </w:r>
      <w:r>
        <w:rPr>
          <w:rFonts w:eastAsia="Times New Roman" w:cs="Arial"/>
          <w:noProof w:val="0"/>
          <w:sz w:val="24"/>
          <w:szCs w:val="28"/>
          <w:lang w:eastAsia="x-none"/>
        </w:rPr>
        <w:t>ug</w:t>
      </w:r>
      <w:r w:rsidR="005556D2" w:rsidRPr="00BB3955">
        <w:rPr>
          <w:rFonts w:eastAsia="Times New Roman" w:cs="Arial"/>
          <w:noProof w:val="0"/>
          <w:sz w:val="24"/>
          <w:szCs w:val="28"/>
          <w:lang w:eastAsia="x-none"/>
        </w:rPr>
        <w:t xml:space="preserve"> </w:t>
      </w:r>
      <w:r>
        <w:rPr>
          <w:rFonts w:eastAsia="Times New Roman" w:cs="Arial"/>
          <w:noProof w:val="0"/>
          <w:sz w:val="24"/>
          <w:szCs w:val="28"/>
          <w:lang w:eastAsia="x-none"/>
        </w:rPr>
        <w:t>21</w:t>
      </w:r>
      <w:r w:rsidR="005556D2" w:rsidRPr="00BB3955">
        <w:rPr>
          <w:rFonts w:eastAsia="Times New Roman" w:cs="Arial"/>
          <w:noProof w:val="0"/>
          <w:sz w:val="24"/>
          <w:szCs w:val="28"/>
          <w:lang w:eastAsia="x-none"/>
        </w:rPr>
        <w:t xml:space="preserve"> – </w:t>
      </w:r>
      <w:r w:rsidR="005556D2">
        <w:rPr>
          <w:rFonts w:eastAsia="Times New Roman" w:cs="Arial"/>
          <w:noProof w:val="0"/>
          <w:sz w:val="24"/>
          <w:szCs w:val="28"/>
          <w:lang w:eastAsia="x-none"/>
        </w:rPr>
        <w:t>2</w:t>
      </w:r>
      <w:r>
        <w:rPr>
          <w:rFonts w:eastAsia="Times New Roman" w:cs="Arial"/>
          <w:noProof w:val="0"/>
          <w:sz w:val="24"/>
          <w:szCs w:val="28"/>
          <w:lang w:eastAsia="x-none"/>
        </w:rPr>
        <w:t>5</w:t>
      </w:r>
      <w:r w:rsidR="005556D2" w:rsidRPr="00BB3955">
        <w:rPr>
          <w:rFonts w:eastAsia="Times New Roman" w:cs="Arial"/>
          <w:noProof w:val="0"/>
          <w:sz w:val="24"/>
          <w:szCs w:val="28"/>
          <w:lang w:eastAsia="x-none"/>
        </w:rPr>
        <w:t>, 202</w:t>
      </w:r>
      <w:r w:rsidR="005556D2">
        <w:rPr>
          <w:rFonts w:eastAsia="Times New Roman" w:cs="Arial"/>
          <w:noProof w:val="0"/>
          <w:sz w:val="24"/>
          <w:szCs w:val="28"/>
          <w:lang w:eastAsia="x-none"/>
        </w:rPr>
        <w:t>3</w:t>
      </w:r>
      <w:r w:rsidR="008037B4" w:rsidRPr="00BB3955">
        <w:rPr>
          <w:rFonts w:cs="Arial"/>
          <w:noProof w:val="0"/>
          <w:szCs w:val="24"/>
          <w:lang w:eastAsia="x-none"/>
        </w:rPr>
        <w:tab/>
      </w:r>
    </w:p>
    <w:p w14:paraId="54D4CAE8" w14:textId="77777777" w:rsidR="00A07E02" w:rsidRPr="00BB3955" w:rsidRDefault="00A07E02" w:rsidP="00115117">
      <w:pPr>
        <w:pStyle w:val="3GPPHeader"/>
        <w:rPr>
          <w:rFonts w:ascii="Arial" w:hAnsi="Arial" w:cs="Arial"/>
          <w:color w:val="FF0000"/>
          <w:szCs w:val="24"/>
          <w:lang w:eastAsia="zh-TW"/>
        </w:rPr>
      </w:pPr>
    </w:p>
    <w:p w14:paraId="027912C8" w14:textId="106A3E6B" w:rsidR="00A07E02" w:rsidRPr="00BB3955" w:rsidRDefault="00A07E02" w:rsidP="00115117">
      <w:pPr>
        <w:pStyle w:val="3GPPHeader"/>
        <w:rPr>
          <w:rFonts w:ascii="Arial" w:hAnsi="Arial" w:cs="Arial"/>
          <w:szCs w:val="24"/>
          <w:lang w:eastAsia="zh-TW"/>
        </w:rPr>
      </w:pPr>
      <w:r w:rsidRPr="00BB3955">
        <w:rPr>
          <w:rFonts w:ascii="Arial" w:hAnsi="Arial" w:cs="Arial"/>
          <w:szCs w:val="24"/>
        </w:rPr>
        <w:t>Agenda Item:</w:t>
      </w:r>
      <w:r w:rsidRPr="00BB3955">
        <w:rPr>
          <w:rFonts w:ascii="Arial" w:hAnsi="Arial" w:cs="Arial"/>
          <w:szCs w:val="24"/>
        </w:rPr>
        <w:tab/>
      </w:r>
      <w:r w:rsidR="005556D2">
        <w:rPr>
          <w:rFonts w:ascii="Arial" w:hAnsi="Arial" w:cs="Arial"/>
          <w:szCs w:val="24"/>
        </w:rPr>
        <w:t>7</w:t>
      </w:r>
      <w:r w:rsidR="005B5E5C">
        <w:rPr>
          <w:rFonts w:ascii="Arial" w:hAnsi="Arial" w:cs="Arial"/>
          <w:szCs w:val="24"/>
        </w:rPr>
        <w:t>.</w:t>
      </w:r>
      <w:r w:rsidR="00912EEC">
        <w:rPr>
          <w:rFonts w:ascii="Arial" w:hAnsi="Arial" w:cs="Arial"/>
          <w:szCs w:val="24"/>
        </w:rPr>
        <w:t>17</w:t>
      </w:r>
      <w:r w:rsidR="005B5E5C">
        <w:rPr>
          <w:rFonts w:ascii="Arial" w:hAnsi="Arial" w:cs="Arial"/>
          <w:szCs w:val="24"/>
        </w:rPr>
        <w:t>.</w:t>
      </w:r>
      <w:r w:rsidR="00E42D9C">
        <w:rPr>
          <w:rFonts w:ascii="Arial" w:hAnsi="Arial" w:cs="Arial"/>
          <w:szCs w:val="24"/>
        </w:rPr>
        <w:t>2</w:t>
      </w:r>
    </w:p>
    <w:p w14:paraId="79D236BA" w14:textId="10639A64" w:rsidR="00A07E02" w:rsidRPr="00C77056" w:rsidRDefault="00A07E02" w:rsidP="00115117">
      <w:pPr>
        <w:pStyle w:val="3GPPHeader"/>
        <w:rPr>
          <w:rFonts w:ascii="Arial" w:eastAsia="맑은 고딕" w:hAnsi="Arial" w:cs="Arial"/>
          <w:szCs w:val="24"/>
          <w:lang w:eastAsia="ko-KR"/>
        </w:rPr>
      </w:pPr>
      <w:r w:rsidRPr="00BB3955">
        <w:rPr>
          <w:rFonts w:ascii="Arial" w:hAnsi="Arial" w:cs="Arial"/>
          <w:szCs w:val="24"/>
        </w:rPr>
        <w:t xml:space="preserve">Source: </w:t>
      </w:r>
      <w:r w:rsidRPr="00BB3955">
        <w:rPr>
          <w:rFonts w:ascii="Arial" w:hAnsi="Arial" w:cs="Arial"/>
          <w:szCs w:val="24"/>
        </w:rPr>
        <w:tab/>
      </w:r>
      <w:r w:rsidR="00C77056">
        <w:rPr>
          <w:rFonts w:ascii="Arial" w:eastAsia="맑은 고딕" w:hAnsi="Arial" w:cs="Arial" w:hint="eastAsia"/>
          <w:szCs w:val="24"/>
          <w:lang w:eastAsia="ko-KR"/>
        </w:rPr>
        <w:t>LG Electron</w:t>
      </w:r>
      <w:r w:rsidR="00C77056">
        <w:rPr>
          <w:rFonts w:ascii="Arial" w:eastAsia="맑은 고딕" w:hAnsi="Arial" w:cs="Arial"/>
          <w:szCs w:val="24"/>
          <w:lang w:eastAsia="ko-KR"/>
        </w:rPr>
        <w:t>ics</w:t>
      </w:r>
    </w:p>
    <w:p w14:paraId="108A86FF" w14:textId="0E2BEE9E" w:rsidR="00A07E02" w:rsidRPr="00DC42F5" w:rsidRDefault="00FF0668" w:rsidP="005C491E">
      <w:pPr>
        <w:pStyle w:val="3GPPHeaderArial"/>
        <w:tabs>
          <w:tab w:val="left" w:pos="1701"/>
        </w:tabs>
        <w:ind w:left="1701" w:hanging="1701"/>
        <w:rPr>
          <w:rFonts w:eastAsia="맑은 고딕"/>
          <w:b/>
          <w:sz w:val="24"/>
          <w:lang w:val="en-GB" w:eastAsia="ko-KR"/>
        </w:rPr>
      </w:pPr>
      <w:r w:rsidRPr="00BB3955">
        <w:rPr>
          <w:b/>
          <w:sz w:val="24"/>
          <w:lang w:val="en-GB"/>
        </w:rPr>
        <w:t xml:space="preserve">Title:  </w:t>
      </w:r>
      <w:r w:rsidRPr="00BB3955">
        <w:rPr>
          <w:b/>
          <w:sz w:val="24"/>
          <w:lang w:val="en-GB"/>
        </w:rPr>
        <w:tab/>
      </w:r>
      <w:r w:rsidR="008D10E3">
        <w:rPr>
          <w:b/>
          <w:sz w:val="24"/>
          <w:lang w:val="en-GB"/>
        </w:rPr>
        <w:t>General procedure for Both Proactive and Reactive cases</w:t>
      </w:r>
    </w:p>
    <w:p w14:paraId="2D698DC6" w14:textId="77777777" w:rsidR="00A07E02" w:rsidRPr="00BB3955" w:rsidRDefault="00A07E02" w:rsidP="00115117">
      <w:pPr>
        <w:pStyle w:val="3GPPHeaderArial"/>
        <w:tabs>
          <w:tab w:val="left" w:pos="1701"/>
        </w:tabs>
        <w:rPr>
          <w:b/>
          <w:sz w:val="24"/>
          <w:lang w:val="en-GB" w:eastAsia="zh-TW"/>
        </w:rPr>
      </w:pPr>
    </w:p>
    <w:p w14:paraId="4570B40E" w14:textId="1756232A"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C77056">
        <w:rPr>
          <w:rFonts w:ascii="Arial" w:hAnsi="Arial" w:cs="Arial"/>
          <w:szCs w:val="24"/>
        </w:rPr>
        <w:t>Discussion</w:t>
      </w:r>
    </w:p>
    <w:p w14:paraId="0FB84FBC" w14:textId="2A534442" w:rsidR="00A07E02" w:rsidRPr="00BB3955" w:rsidRDefault="00A07E02" w:rsidP="00115117">
      <w:pPr>
        <w:pStyle w:val="1"/>
        <w:overflowPunct w:val="0"/>
        <w:autoSpaceDE w:val="0"/>
        <w:autoSpaceDN w:val="0"/>
        <w:adjustRightInd w:val="0"/>
        <w:rPr>
          <w:rFonts w:eastAsia="PMingLiU" w:cs="Arial"/>
        </w:rPr>
      </w:pPr>
      <w:r w:rsidRPr="00BB3955">
        <w:rPr>
          <w:rFonts w:eastAsia="PMingLiU" w:cs="Arial"/>
        </w:rPr>
        <w:t>Introduction</w:t>
      </w:r>
      <w:bookmarkStart w:id="2" w:name="OLE_LINK39"/>
      <w:bookmarkStart w:id="3" w:name="OLE_LINK38"/>
      <w:bookmarkStart w:id="4" w:name="OLE_LINK37"/>
    </w:p>
    <w:bookmarkEnd w:id="2"/>
    <w:bookmarkEnd w:id="3"/>
    <w:bookmarkEnd w:id="4"/>
    <w:p w14:paraId="1FAD478E" w14:textId="48505497" w:rsidR="00E62366" w:rsidRPr="00BB3955" w:rsidRDefault="00DC42F5" w:rsidP="000F751E">
      <w:pPr>
        <w:spacing w:before="120" w:after="120"/>
        <w:jc w:val="both"/>
        <w:rPr>
          <w:rFonts w:ascii="Arial" w:hAnsi="Arial" w:cs="Arial"/>
          <w:lang w:val="en-GB"/>
        </w:rPr>
      </w:pPr>
      <w:r>
        <w:rPr>
          <w:rFonts w:ascii="Arial" w:hAnsi="Arial" w:cs="Arial"/>
          <w:lang w:val="en-GB"/>
        </w:rPr>
        <w:t xml:space="preserve">According to the </w:t>
      </w:r>
      <w:r w:rsidR="00FD553D">
        <w:rPr>
          <w:rFonts w:ascii="Arial" w:hAnsi="Arial" w:cs="Arial"/>
          <w:lang w:val="en-GB"/>
        </w:rPr>
        <w:t xml:space="preserve">last </w:t>
      </w:r>
      <w:r w:rsidR="00237A06">
        <w:rPr>
          <w:rFonts w:ascii="Arial" w:hAnsi="Arial" w:cs="Arial"/>
          <w:lang w:val="en-GB"/>
        </w:rPr>
        <w:t>RAN2</w:t>
      </w:r>
      <w:r w:rsidR="00FD553D">
        <w:rPr>
          <w:rFonts w:ascii="Arial" w:hAnsi="Arial" w:cs="Arial"/>
          <w:lang w:val="en-GB"/>
        </w:rPr>
        <w:t>meeting</w:t>
      </w:r>
      <w:r>
        <w:rPr>
          <w:rFonts w:ascii="Arial" w:hAnsi="Arial" w:cs="Arial"/>
          <w:lang w:val="en-GB"/>
        </w:rPr>
        <w:t>,</w:t>
      </w:r>
      <w:r w:rsidR="00A15176">
        <w:rPr>
          <w:rFonts w:ascii="Arial" w:hAnsi="Arial" w:cs="Arial"/>
          <w:lang w:val="en-GB"/>
        </w:rPr>
        <w:t xml:space="preserve"> </w:t>
      </w:r>
      <w:r w:rsidR="00FD553D">
        <w:rPr>
          <w:rFonts w:ascii="Arial" w:hAnsi="Arial" w:cs="Arial"/>
          <w:lang w:val="en-GB"/>
        </w:rPr>
        <w:t>we have</w:t>
      </w:r>
      <w:r>
        <w:rPr>
          <w:rFonts w:ascii="Arial" w:hAnsi="Arial" w:cs="Arial"/>
          <w:lang w:val="en-GB"/>
        </w:rPr>
        <w:t xml:space="preserve"> </w:t>
      </w:r>
      <w:r w:rsidR="00FD553D">
        <w:rPr>
          <w:rFonts w:ascii="Arial" w:hAnsi="Arial" w:cs="Arial"/>
          <w:lang w:val="en-GB"/>
        </w:rPr>
        <w:t xml:space="preserve">following </w:t>
      </w:r>
      <w:r>
        <w:rPr>
          <w:rFonts w:ascii="Arial" w:hAnsi="Arial" w:cs="Arial"/>
          <w:lang w:val="en-GB"/>
        </w:rPr>
        <w:t xml:space="preserve">agreement for </w:t>
      </w:r>
      <w:r w:rsidR="0028409C">
        <w:rPr>
          <w:rFonts w:ascii="Arial" w:hAnsi="Arial" w:cs="Arial"/>
          <w:lang w:val="en-GB"/>
        </w:rPr>
        <w:t>MUSIM</w:t>
      </w:r>
      <w:r>
        <w:rPr>
          <w:rFonts w:ascii="Arial" w:hAnsi="Arial" w:cs="Arial"/>
          <w:lang w:val="en-GB"/>
        </w:rPr>
        <w:t xml:space="preserve"> </w:t>
      </w:r>
      <w:r w:rsidR="00A15176">
        <w:rPr>
          <w:rFonts w:ascii="Arial" w:hAnsi="Arial" w:cs="Arial"/>
          <w:lang w:val="en-GB"/>
        </w:rPr>
        <w:t>[1]:</w:t>
      </w:r>
    </w:p>
    <w:tbl>
      <w:tblPr>
        <w:tblStyle w:val="af5"/>
        <w:tblW w:w="0" w:type="auto"/>
        <w:tblLook w:val="04A0" w:firstRow="1" w:lastRow="0" w:firstColumn="1" w:lastColumn="0" w:noHBand="0" w:noVBand="1"/>
      </w:tblPr>
      <w:tblGrid>
        <w:gridCol w:w="9629"/>
      </w:tblGrid>
      <w:tr w:rsidR="009805FE" w:rsidRPr="00BB3955" w14:paraId="75D1676A" w14:textId="77777777" w:rsidTr="00237A06">
        <w:trPr>
          <w:trHeight w:val="926"/>
        </w:trPr>
        <w:tc>
          <w:tcPr>
            <w:tcW w:w="9629" w:type="dxa"/>
          </w:tcPr>
          <w:p w14:paraId="604C413D" w14:textId="77777777" w:rsidR="0033478F" w:rsidRPr="00AD0FDA" w:rsidRDefault="0033478F" w:rsidP="0033478F">
            <w:pPr>
              <w:pStyle w:val="Agreement"/>
              <w:tabs>
                <w:tab w:val="clear" w:pos="-3602"/>
                <w:tab w:val="num" w:pos="1619"/>
              </w:tabs>
              <w:ind w:left="1619"/>
            </w:pPr>
            <w:r w:rsidRPr="00AD0FDA">
              <w:t xml:space="preserve">Consider “proactive” approach (wherein the UE can request capability </w:t>
            </w:r>
            <w:proofErr w:type="gramStart"/>
            <w:r w:rsidRPr="00AD0FDA">
              <w:t>restrictions which</w:t>
            </w:r>
            <w:proofErr w:type="gramEnd"/>
            <w:r w:rsidRPr="00AD0FDA">
              <w:t xml:space="preserve"> can be independent of current RRC configuration if allowed by the NW) to MUSIM capability restrictions in addition to the reactive approach (which has been agreed previously). Such a mechanism shall still be under NW control, i.e. it is up to network whether to allow such signalling. FFS on the details – should aim for a common framework for the reactive and proactive approach. FFS on UE capabilities </w:t>
            </w:r>
          </w:p>
          <w:p w14:paraId="241BA71A" w14:textId="77777777" w:rsidR="0033478F" w:rsidRPr="00AD0FDA" w:rsidRDefault="0033478F" w:rsidP="0033478F">
            <w:pPr>
              <w:pStyle w:val="Agreement"/>
              <w:tabs>
                <w:tab w:val="clear" w:pos="-3602"/>
                <w:tab w:val="num" w:pos="1619"/>
              </w:tabs>
              <w:ind w:left="1619"/>
            </w:pPr>
            <w:r w:rsidRPr="00AD0FDA">
              <w:t xml:space="preserve">Support “early indication” from UE to network during RRC connection setup/resume procedure. </w:t>
            </w:r>
          </w:p>
          <w:p w14:paraId="53E6481E" w14:textId="77777777" w:rsidR="0033478F" w:rsidRPr="00AD0FDA" w:rsidRDefault="0033478F" w:rsidP="0033478F">
            <w:pPr>
              <w:pStyle w:val="Agreement"/>
              <w:tabs>
                <w:tab w:val="clear" w:pos="-3602"/>
                <w:tab w:val="num" w:pos="1619"/>
              </w:tabs>
              <w:ind w:left="1619"/>
            </w:pPr>
            <w:r w:rsidRPr="00AD0FDA">
              <w:t xml:space="preserve">FFS how to indicate this and in which message. The indication will tell network that UE capabilities are temporarily restricted. </w:t>
            </w:r>
          </w:p>
          <w:p w14:paraId="25F652C0" w14:textId="78376775" w:rsidR="00FD553D" w:rsidRPr="00237A06" w:rsidRDefault="0033478F" w:rsidP="0033478F">
            <w:pPr>
              <w:pStyle w:val="Agreement"/>
              <w:tabs>
                <w:tab w:val="num" w:pos="1619"/>
              </w:tabs>
              <w:ind w:left="1619"/>
            </w:pPr>
            <w:r w:rsidRPr="00AD0FDA">
              <w:t>FFS on details (i.e. when UE can indicate this, what does it indicate, how does it relate to UAI, etc.)</w:t>
            </w:r>
          </w:p>
        </w:tc>
      </w:tr>
    </w:tbl>
    <w:p w14:paraId="010D067B" w14:textId="165A7F38" w:rsidR="000F751E" w:rsidRDefault="00A5049E" w:rsidP="000F751E">
      <w:pPr>
        <w:spacing w:before="120" w:after="120"/>
        <w:jc w:val="both"/>
        <w:rPr>
          <w:rFonts w:ascii="Arial" w:eastAsiaTheme="minorEastAsia" w:hAnsi="Arial" w:cs="Arial"/>
          <w:lang w:val="en-GB"/>
        </w:rPr>
      </w:pPr>
      <w:r w:rsidRPr="00BB3955">
        <w:rPr>
          <w:rFonts w:ascii="Arial" w:hAnsi="Arial" w:cs="Arial"/>
          <w:lang w:val="en-GB"/>
        </w:rPr>
        <w:t xml:space="preserve">In this </w:t>
      </w:r>
      <w:r w:rsidR="009805FE" w:rsidRPr="00BB3955">
        <w:rPr>
          <w:rFonts w:ascii="Arial" w:hAnsi="Arial" w:cs="Arial"/>
          <w:lang w:val="en-GB"/>
        </w:rPr>
        <w:t xml:space="preserve">contribution, </w:t>
      </w:r>
      <w:r w:rsidR="00824FF9" w:rsidRPr="00824FF9">
        <w:rPr>
          <w:rFonts w:ascii="Arial" w:hAnsi="Arial" w:cs="Arial"/>
          <w:lang w:val="en-GB"/>
        </w:rPr>
        <w:t xml:space="preserve">we would like to </w:t>
      </w:r>
      <w:r w:rsidR="0028409C">
        <w:rPr>
          <w:rFonts w:ascii="Arial" w:hAnsi="Arial" w:cs="Arial"/>
          <w:lang w:val="en-GB"/>
        </w:rPr>
        <w:t xml:space="preserve">discuss whether a common framework for the proactive and the reactive cases </w:t>
      </w:r>
      <w:proofErr w:type="gramStart"/>
      <w:r w:rsidR="0028409C">
        <w:rPr>
          <w:rFonts w:ascii="Arial" w:hAnsi="Arial" w:cs="Arial"/>
          <w:lang w:val="en-GB"/>
        </w:rPr>
        <w:t>could be supported</w:t>
      </w:r>
      <w:proofErr w:type="gramEnd"/>
      <w:r w:rsidR="00824FF9" w:rsidRPr="00824FF9">
        <w:rPr>
          <w:rFonts w:ascii="Arial" w:hAnsi="Arial" w:cs="Arial"/>
          <w:lang w:val="en-GB"/>
        </w:rPr>
        <w:t>.</w:t>
      </w:r>
    </w:p>
    <w:p w14:paraId="281C0637" w14:textId="77777777" w:rsidR="0033478F" w:rsidRPr="0033478F" w:rsidRDefault="0033478F" w:rsidP="000F751E">
      <w:pPr>
        <w:spacing w:before="120" w:after="120"/>
        <w:jc w:val="both"/>
        <w:rPr>
          <w:rFonts w:ascii="Arial" w:eastAsiaTheme="minorEastAsia" w:hAnsi="Arial" w:cs="Arial"/>
          <w:lang w:val="en-GB"/>
        </w:rPr>
      </w:pPr>
    </w:p>
    <w:p w14:paraId="1FB7191B" w14:textId="1A237F5C" w:rsidR="006967A9" w:rsidRPr="00BB3955" w:rsidRDefault="00CF75E9" w:rsidP="00675D8B">
      <w:pPr>
        <w:pStyle w:val="1"/>
        <w:overflowPunct w:val="0"/>
        <w:autoSpaceDE w:val="0"/>
        <w:autoSpaceDN w:val="0"/>
        <w:adjustRightInd w:val="0"/>
        <w:spacing w:before="0" w:after="120"/>
        <w:rPr>
          <w:rFonts w:eastAsia="PMingLiU" w:cs="Arial"/>
        </w:rPr>
      </w:pPr>
      <w:r w:rsidRPr="00BB3955">
        <w:rPr>
          <w:rFonts w:eastAsia="PMingLiU" w:cs="Arial"/>
        </w:rPr>
        <w:t>Discussion</w:t>
      </w:r>
    </w:p>
    <w:p w14:paraId="5BE7EBC7" w14:textId="37B5CBEE" w:rsidR="008F1D6D" w:rsidRPr="008F1D6D" w:rsidRDefault="008F1D6D" w:rsidP="008F1D6D">
      <w:pPr>
        <w:spacing w:before="120" w:after="120"/>
        <w:jc w:val="both"/>
        <w:rPr>
          <w:rFonts w:ascii="Arial" w:eastAsia="맑은 고딕" w:hAnsi="Arial" w:cs="Arial"/>
          <w:lang w:val="en-GB" w:eastAsia="ko-KR"/>
        </w:rPr>
      </w:pPr>
      <w:r w:rsidRPr="008F1D6D">
        <w:rPr>
          <w:rFonts w:ascii="Arial" w:eastAsia="맑은 고딕" w:hAnsi="Arial" w:cs="Arial"/>
          <w:lang w:val="en-GB" w:eastAsia="ko-KR"/>
        </w:rPr>
        <w:t>In the previous meeting, RAN2 reached a</w:t>
      </w:r>
      <w:r>
        <w:rPr>
          <w:rFonts w:ascii="Arial" w:eastAsia="맑은 고딕" w:hAnsi="Arial" w:cs="Arial" w:hint="eastAsia"/>
          <w:lang w:val="en-GB" w:eastAsia="ko-KR"/>
        </w:rPr>
        <w:t xml:space="preserve">n agreement </w:t>
      </w:r>
      <w:r w:rsidRPr="008F1D6D">
        <w:rPr>
          <w:rFonts w:ascii="Arial" w:eastAsia="맑은 고딕" w:hAnsi="Arial" w:cs="Arial"/>
          <w:lang w:val="en-GB" w:eastAsia="ko-KR"/>
        </w:rPr>
        <w:t xml:space="preserve">on transmitting early indications during the RRC setup/resume procedure as part of the general proactive case. Through this paper, we aim to </w:t>
      </w:r>
      <w:proofErr w:type="spellStart"/>
      <w:r w:rsidRPr="008F1D6D">
        <w:rPr>
          <w:rFonts w:ascii="Arial" w:eastAsia="맑은 고딕" w:hAnsi="Arial" w:cs="Arial"/>
          <w:lang w:val="en-GB" w:eastAsia="ko-KR"/>
        </w:rPr>
        <w:t>analyze</w:t>
      </w:r>
      <w:proofErr w:type="spellEnd"/>
      <w:r w:rsidRPr="008F1D6D">
        <w:rPr>
          <w:rFonts w:ascii="Arial" w:eastAsia="맑은 고딕" w:hAnsi="Arial" w:cs="Arial"/>
          <w:lang w:val="en-GB" w:eastAsia="ko-KR"/>
        </w:rPr>
        <w:t xml:space="preserve"> the feasibility of RAN2 designing a common framework for both the proactive and reactive cases. Given that for the reactive case, the UE requests MUSIM capability restriction via UAI, we </w:t>
      </w:r>
      <w:r>
        <w:rPr>
          <w:rFonts w:ascii="Arial" w:eastAsia="맑은 고딕" w:hAnsi="Arial" w:cs="Arial"/>
          <w:lang w:val="en-GB" w:eastAsia="ko-KR"/>
        </w:rPr>
        <w:t>discuss</w:t>
      </w:r>
      <w:r w:rsidRPr="008F1D6D">
        <w:rPr>
          <w:rFonts w:ascii="Arial" w:eastAsia="맑은 고딕" w:hAnsi="Arial" w:cs="Arial"/>
          <w:lang w:val="en-GB" w:eastAsia="ko-KR"/>
        </w:rPr>
        <w:t xml:space="preserve"> the po</w:t>
      </w:r>
      <w:r>
        <w:rPr>
          <w:rFonts w:ascii="Arial" w:eastAsia="맑은 고딕" w:hAnsi="Arial" w:cs="Arial"/>
          <w:lang w:val="en-GB" w:eastAsia="ko-KR"/>
        </w:rPr>
        <w:t>ssibility</w:t>
      </w:r>
      <w:r w:rsidRPr="008F1D6D">
        <w:rPr>
          <w:rFonts w:ascii="Arial" w:eastAsia="맑은 고딕" w:hAnsi="Arial" w:cs="Arial"/>
          <w:lang w:val="en-GB" w:eastAsia="ko-KR"/>
        </w:rPr>
        <w:t xml:space="preserve"> for the UE to transmit UAI for the proactive case.</w:t>
      </w:r>
    </w:p>
    <w:p w14:paraId="06BC5401" w14:textId="568E3B18" w:rsidR="008F1D6D" w:rsidRPr="008F1D6D" w:rsidRDefault="008F1D6D" w:rsidP="008F1D6D">
      <w:pPr>
        <w:spacing w:before="120" w:after="120"/>
        <w:jc w:val="both"/>
        <w:rPr>
          <w:rFonts w:ascii="Arial" w:eastAsia="맑은 고딕" w:hAnsi="Arial" w:cs="Arial"/>
          <w:lang w:val="en-GB" w:eastAsia="ko-KR"/>
        </w:rPr>
      </w:pPr>
      <w:r w:rsidRPr="008F1D6D">
        <w:rPr>
          <w:rFonts w:ascii="Arial" w:eastAsia="맑은 고딕" w:hAnsi="Arial" w:cs="Arial"/>
          <w:lang w:val="en-GB" w:eastAsia="ko-KR"/>
        </w:rPr>
        <w:t xml:space="preserve">The need for the UE to </w:t>
      </w:r>
      <w:r>
        <w:rPr>
          <w:rFonts w:ascii="Arial" w:eastAsia="맑은 고딕" w:hAnsi="Arial" w:cs="Arial"/>
          <w:lang w:val="en-GB" w:eastAsia="ko-KR"/>
        </w:rPr>
        <w:t>early</w:t>
      </w:r>
      <w:r w:rsidRPr="008F1D6D">
        <w:rPr>
          <w:rFonts w:ascii="Arial" w:eastAsia="맑은 고딕" w:hAnsi="Arial" w:cs="Arial"/>
          <w:lang w:val="en-GB" w:eastAsia="ko-KR"/>
        </w:rPr>
        <w:t xml:space="preserve"> request MUSIM capability restriction during the RRC setup/resume procedure is to prevent the </w:t>
      </w:r>
      <w:r>
        <w:rPr>
          <w:rFonts w:ascii="Arial" w:eastAsia="맑은 고딕" w:hAnsi="Arial" w:cs="Arial"/>
          <w:lang w:val="en-GB" w:eastAsia="ko-KR"/>
        </w:rPr>
        <w:t>configuration</w:t>
      </w:r>
      <w:r w:rsidRPr="008F1D6D">
        <w:rPr>
          <w:rFonts w:ascii="Arial" w:eastAsia="맑은 고딕" w:hAnsi="Arial" w:cs="Arial"/>
          <w:lang w:val="en-GB" w:eastAsia="ko-KR"/>
        </w:rPr>
        <w:t xml:space="preserve"> of cells </w:t>
      </w:r>
      <w:r>
        <w:rPr>
          <w:rFonts w:ascii="Arial" w:eastAsia="맑은 고딕" w:hAnsi="Arial" w:cs="Arial"/>
          <w:lang w:val="en-GB" w:eastAsia="ko-KR"/>
        </w:rPr>
        <w:t>on</w:t>
      </w:r>
      <w:r w:rsidRPr="008F1D6D">
        <w:rPr>
          <w:rFonts w:ascii="Arial" w:eastAsia="맑은 고딕" w:hAnsi="Arial" w:cs="Arial"/>
          <w:lang w:val="en-GB" w:eastAsia="ko-KR"/>
        </w:rPr>
        <w:t xml:space="preserve"> problematic frequenc</w:t>
      </w:r>
      <w:r>
        <w:rPr>
          <w:rFonts w:ascii="Arial" w:eastAsia="맑은 고딕" w:hAnsi="Arial" w:cs="Arial"/>
          <w:lang w:val="en-GB" w:eastAsia="ko-KR"/>
        </w:rPr>
        <w:t>y</w:t>
      </w:r>
      <w:r w:rsidRPr="008F1D6D">
        <w:rPr>
          <w:rFonts w:ascii="Arial" w:eastAsia="맑은 고딕" w:hAnsi="Arial" w:cs="Arial"/>
          <w:lang w:val="en-GB" w:eastAsia="ko-KR"/>
        </w:rPr>
        <w:t xml:space="preserve"> in the CA/DC setup.</w:t>
      </w:r>
    </w:p>
    <w:p w14:paraId="34F5020F" w14:textId="38195CDE" w:rsidR="008F1D6D" w:rsidRDefault="008F1D6D" w:rsidP="008F1D6D">
      <w:pPr>
        <w:spacing w:before="120" w:after="120"/>
        <w:jc w:val="both"/>
        <w:rPr>
          <w:rFonts w:ascii="Arial" w:eastAsia="맑은 고딕" w:hAnsi="Arial" w:cs="Arial"/>
          <w:lang w:val="en-GB" w:eastAsia="ko-KR"/>
        </w:rPr>
      </w:pPr>
      <w:r w:rsidRPr="008F1D6D">
        <w:rPr>
          <w:rFonts w:ascii="Arial" w:eastAsia="맑은 고딕" w:hAnsi="Arial" w:cs="Arial"/>
          <w:lang w:val="en-GB" w:eastAsia="ko-KR"/>
        </w:rPr>
        <w:t xml:space="preserve">In the scenario of an RRC setup procedure, the network can transmit CA/DC commands </w:t>
      </w:r>
      <w:r>
        <w:rPr>
          <w:rFonts w:ascii="Arial" w:eastAsia="맑은 고딕" w:hAnsi="Arial" w:cs="Arial"/>
          <w:lang w:val="en-GB" w:eastAsia="ko-KR"/>
        </w:rPr>
        <w:t>via</w:t>
      </w:r>
      <w:r w:rsidRPr="008F1D6D">
        <w:rPr>
          <w:rFonts w:ascii="Arial" w:eastAsia="맑은 고딕" w:hAnsi="Arial" w:cs="Arial"/>
          <w:lang w:val="en-GB" w:eastAsia="ko-KR"/>
        </w:rPr>
        <w:t xml:space="preserve"> RRC Reconfiguration message after RRC setup </w:t>
      </w:r>
      <w:r>
        <w:rPr>
          <w:rFonts w:ascii="Arial" w:eastAsia="맑은 고딕" w:hAnsi="Arial" w:cs="Arial"/>
          <w:lang w:val="en-GB" w:eastAsia="ko-KR"/>
        </w:rPr>
        <w:t xml:space="preserve">is </w:t>
      </w:r>
      <w:r w:rsidRPr="008F1D6D">
        <w:rPr>
          <w:rFonts w:ascii="Arial" w:eastAsia="맑은 고딕" w:hAnsi="Arial" w:cs="Arial"/>
          <w:lang w:val="en-GB" w:eastAsia="ko-KR"/>
        </w:rPr>
        <w:t>complet</w:t>
      </w:r>
      <w:r>
        <w:rPr>
          <w:rFonts w:ascii="Arial" w:eastAsia="맑은 고딕" w:hAnsi="Arial" w:cs="Arial"/>
          <w:lang w:val="en-GB" w:eastAsia="ko-KR"/>
        </w:rPr>
        <w:t>e</w:t>
      </w:r>
      <w:r w:rsidRPr="008F1D6D">
        <w:rPr>
          <w:rFonts w:ascii="Arial" w:eastAsia="맑은 고딕" w:hAnsi="Arial" w:cs="Arial"/>
          <w:lang w:val="en-GB" w:eastAsia="ko-KR"/>
        </w:rPr>
        <w:t>. Th</w:t>
      </w:r>
      <w:r>
        <w:rPr>
          <w:rFonts w:ascii="Arial" w:eastAsia="맑은 고딕" w:hAnsi="Arial" w:cs="Arial"/>
          <w:lang w:val="en-GB" w:eastAsia="ko-KR"/>
        </w:rPr>
        <w:t>us</w:t>
      </w:r>
      <w:r w:rsidRPr="008F1D6D">
        <w:rPr>
          <w:rFonts w:ascii="Arial" w:eastAsia="맑은 고딕" w:hAnsi="Arial" w:cs="Arial"/>
          <w:lang w:val="en-GB" w:eastAsia="ko-KR"/>
        </w:rPr>
        <w:t xml:space="preserve">, the UE can </w:t>
      </w:r>
      <w:r>
        <w:rPr>
          <w:rFonts w:ascii="Arial" w:eastAsia="맑은 고딕" w:hAnsi="Arial" w:cs="Arial"/>
          <w:lang w:val="en-GB" w:eastAsia="ko-KR"/>
        </w:rPr>
        <w:t xml:space="preserve">mostly </w:t>
      </w:r>
      <w:r w:rsidRPr="008F1D6D">
        <w:rPr>
          <w:rFonts w:ascii="Arial" w:eastAsia="맑은 고딕" w:hAnsi="Arial" w:cs="Arial"/>
          <w:lang w:val="en-GB" w:eastAsia="ko-KR"/>
        </w:rPr>
        <w:t xml:space="preserve">provide early indications to the network by sending UAI before receiving the CA/DC command, even </w:t>
      </w:r>
      <w:r>
        <w:rPr>
          <w:rFonts w:ascii="Arial" w:eastAsia="맑은 고딕" w:hAnsi="Arial" w:cs="Arial"/>
          <w:lang w:val="en-GB" w:eastAsia="ko-KR"/>
        </w:rPr>
        <w:t>after RRC setup procedure is complete</w:t>
      </w:r>
      <w:r w:rsidRPr="008F1D6D">
        <w:rPr>
          <w:rFonts w:ascii="Arial" w:eastAsia="맑은 고딕" w:hAnsi="Arial" w:cs="Arial"/>
          <w:lang w:val="en-GB" w:eastAsia="ko-KR"/>
        </w:rPr>
        <w:t>.</w:t>
      </w:r>
    </w:p>
    <w:p w14:paraId="13194FCD" w14:textId="114D2112" w:rsidR="007B556B" w:rsidRPr="007B556B" w:rsidRDefault="007B556B" w:rsidP="007B556B">
      <w:pPr>
        <w:spacing w:after="120"/>
        <w:ind w:left="1418" w:hanging="1418"/>
        <w:jc w:val="both"/>
        <w:rPr>
          <w:rFonts w:ascii="Arial" w:eastAsiaTheme="minorEastAsia" w:hAnsi="Arial" w:cs="Arial"/>
          <w:b/>
          <w:bCs/>
          <w:lang w:val="en-GB"/>
        </w:rPr>
      </w:pPr>
      <w:r w:rsidRPr="0028409C">
        <w:rPr>
          <w:rFonts w:ascii="Arial" w:eastAsiaTheme="minorEastAsia" w:hAnsi="Arial" w:cs="Arial"/>
          <w:b/>
          <w:bCs/>
          <w:lang w:val="en-GB"/>
        </w:rPr>
        <w:t>Proposal 1.</w:t>
      </w:r>
      <w:r>
        <w:rPr>
          <w:rFonts w:ascii="Arial" w:eastAsiaTheme="minorEastAsia" w:hAnsi="Arial" w:cs="Arial"/>
          <w:b/>
          <w:bCs/>
          <w:lang w:val="en-GB"/>
        </w:rPr>
        <w:tab/>
        <w:t>For early indication</w:t>
      </w:r>
      <w:r w:rsidR="00CE2267">
        <w:rPr>
          <w:rFonts w:ascii="Arial" w:eastAsiaTheme="minorEastAsia" w:hAnsi="Arial" w:cs="Arial"/>
          <w:b/>
          <w:bCs/>
          <w:lang w:val="en-GB"/>
        </w:rPr>
        <w:t xml:space="preserve"> </w:t>
      </w:r>
      <w:r w:rsidR="001C08BC">
        <w:rPr>
          <w:rFonts w:ascii="Arial" w:eastAsiaTheme="minorEastAsia" w:hAnsi="Arial" w:cs="Arial"/>
          <w:b/>
          <w:bCs/>
          <w:lang w:val="en-GB"/>
        </w:rPr>
        <w:t>related to</w:t>
      </w:r>
      <w:r w:rsidR="00CE2267">
        <w:rPr>
          <w:rFonts w:ascii="Arial" w:eastAsiaTheme="minorEastAsia" w:hAnsi="Arial" w:cs="Arial"/>
          <w:b/>
          <w:bCs/>
          <w:lang w:val="en-GB"/>
        </w:rPr>
        <w:t xml:space="preserve"> RRC setup procedure</w:t>
      </w:r>
      <w:r>
        <w:rPr>
          <w:rFonts w:ascii="Arial" w:eastAsiaTheme="minorEastAsia" w:hAnsi="Arial" w:cs="Arial"/>
          <w:b/>
          <w:bCs/>
          <w:lang w:val="en-GB"/>
        </w:rPr>
        <w:t xml:space="preserve">, </w:t>
      </w:r>
      <w:r w:rsidRPr="007B556B">
        <w:rPr>
          <w:rFonts w:ascii="Arial" w:eastAsiaTheme="minorEastAsia" w:hAnsi="Arial" w:cs="Arial"/>
          <w:b/>
          <w:bCs/>
          <w:lang w:val="en-GB"/>
        </w:rPr>
        <w:t>the UE sends a UAI message after</w:t>
      </w:r>
      <w:r w:rsidRPr="007B556B">
        <w:rPr>
          <w:rFonts w:ascii="Arial" w:eastAsiaTheme="minorEastAsia" w:hAnsi="Arial" w:cs="Arial" w:hint="eastAsia"/>
          <w:b/>
          <w:bCs/>
          <w:lang w:val="en-GB"/>
        </w:rPr>
        <w:t xml:space="preserve"> RRC setup pro</w:t>
      </w:r>
      <w:r w:rsidRPr="007B556B">
        <w:rPr>
          <w:rFonts w:ascii="Arial" w:eastAsiaTheme="minorEastAsia" w:hAnsi="Arial" w:cs="Arial"/>
          <w:b/>
          <w:bCs/>
          <w:lang w:val="en-GB"/>
        </w:rPr>
        <w:t>cedure, but before reception of RRC Reconfiguration message for CA/DC.</w:t>
      </w:r>
    </w:p>
    <w:p w14:paraId="51E320C1" w14:textId="77777777" w:rsidR="00AA378D" w:rsidRDefault="00AA378D" w:rsidP="00163EAC">
      <w:pPr>
        <w:spacing w:before="120" w:after="120"/>
        <w:jc w:val="both"/>
        <w:rPr>
          <w:rFonts w:ascii="Arial" w:eastAsia="맑은 고딕" w:hAnsi="Arial" w:cs="Arial"/>
          <w:lang w:val="en-GB" w:eastAsia="ko-KR"/>
        </w:rPr>
      </w:pPr>
    </w:p>
    <w:p w14:paraId="591F24E4" w14:textId="601561E9" w:rsidR="008F1D6D" w:rsidRPr="008F1D6D" w:rsidRDefault="008F1D6D" w:rsidP="008F1D6D">
      <w:pPr>
        <w:spacing w:before="120" w:after="120"/>
        <w:jc w:val="both"/>
        <w:rPr>
          <w:rFonts w:ascii="Arial" w:eastAsia="맑은 고딕" w:hAnsi="Arial" w:cs="Arial"/>
          <w:lang w:val="en-GB" w:eastAsia="ko-KR"/>
        </w:rPr>
      </w:pPr>
      <w:r w:rsidRPr="008F1D6D">
        <w:rPr>
          <w:rFonts w:ascii="Arial" w:eastAsia="맑은 고딕" w:hAnsi="Arial" w:cs="Arial"/>
          <w:lang w:val="en-GB" w:eastAsia="ko-KR"/>
        </w:rPr>
        <w:lastRenderedPageBreak/>
        <w:t xml:space="preserve">For the RRC resume procedure, the network can transmit a CA/DC command to the UE via the RRC resume message. </w:t>
      </w:r>
      <w:r>
        <w:rPr>
          <w:rFonts w:ascii="Arial" w:eastAsia="맑은 고딕" w:hAnsi="Arial" w:cs="Arial"/>
          <w:lang w:val="en-GB" w:eastAsia="ko-KR"/>
        </w:rPr>
        <w:t>For</w:t>
      </w:r>
      <w:r w:rsidRPr="008F1D6D">
        <w:rPr>
          <w:rFonts w:ascii="Arial" w:eastAsia="맑은 고딕" w:hAnsi="Arial" w:cs="Arial"/>
          <w:lang w:val="en-GB" w:eastAsia="ko-KR"/>
        </w:rPr>
        <w:t xml:space="preserve"> this, among the currently discussed options</w:t>
      </w:r>
      <w:r>
        <w:rPr>
          <w:rFonts w:ascii="Arial" w:eastAsia="맑은 고딕" w:hAnsi="Arial" w:cs="Arial"/>
          <w:lang w:val="en-GB" w:eastAsia="ko-KR"/>
        </w:rPr>
        <w:t xml:space="preserve"> in RAN2</w:t>
      </w:r>
      <w:r w:rsidRPr="008F1D6D">
        <w:rPr>
          <w:rFonts w:ascii="Arial" w:eastAsia="맑은 고딕" w:hAnsi="Arial" w:cs="Arial"/>
          <w:lang w:val="en-GB" w:eastAsia="ko-KR"/>
        </w:rPr>
        <w:t xml:space="preserve">, either </w:t>
      </w:r>
      <w:proofErr w:type="spellStart"/>
      <w:r>
        <w:rPr>
          <w:rFonts w:ascii="Arial" w:eastAsia="맑은 고딕" w:hAnsi="Arial" w:cs="Arial"/>
          <w:lang w:val="en-GB" w:eastAsia="ko-KR"/>
        </w:rPr>
        <w:t>Msg</w:t>
      </w:r>
      <w:proofErr w:type="spellEnd"/>
      <w:r>
        <w:rPr>
          <w:rFonts w:ascii="Arial" w:eastAsia="맑은 고딕" w:hAnsi="Arial" w:cs="Arial"/>
          <w:lang w:val="en-GB" w:eastAsia="ko-KR"/>
        </w:rPr>
        <w:t xml:space="preserve"> 3 (</w:t>
      </w:r>
      <w:proofErr w:type="spellStart"/>
      <w:r>
        <w:rPr>
          <w:rFonts w:ascii="Arial" w:eastAsia="맑은 고딕" w:hAnsi="Arial" w:cs="Arial"/>
          <w:lang w:val="en-GB" w:eastAsia="ko-KR"/>
        </w:rPr>
        <w:t>RRCResumeRequest</w:t>
      </w:r>
      <w:proofErr w:type="spellEnd"/>
      <w:r>
        <w:rPr>
          <w:rFonts w:ascii="Arial" w:eastAsia="맑은 고딕" w:hAnsi="Arial" w:cs="Arial"/>
          <w:lang w:val="en-GB" w:eastAsia="ko-KR"/>
        </w:rPr>
        <w:t xml:space="preserve">) or </w:t>
      </w:r>
      <w:proofErr w:type="spellStart"/>
      <w:r>
        <w:rPr>
          <w:rFonts w:ascii="Arial" w:eastAsia="맑은 고딕" w:hAnsi="Arial" w:cs="Arial"/>
          <w:lang w:val="en-GB" w:eastAsia="ko-KR"/>
        </w:rPr>
        <w:t>M</w:t>
      </w:r>
      <w:r w:rsidRPr="008F1D6D">
        <w:rPr>
          <w:rFonts w:ascii="Arial" w:eastAsia="맑은 고딕" w:hAnsi="Arial" w:cs="Arial"/>
          <w:lang w:val="en-GB" w:eastAsia="ko-KR"/>
        </w:rPr>
        <w:t>sg</w:t>
      </w:r>
      <w:proofErr w:type="spellEnd"/>
      <w:r w:rsidRPr="008F1D6D">
        <w:rPr>
          <w:rFonts w:ascii="Arial" w:eastAsia="맑은 고딕" w:hAnsi="Arial" w:cs="Arial"/>
          <w:lang w:val="en-GB" w:eastAsia="ko-KR"/>
        </w:rPr>
        <w:t xml:space="preserve"> 5 (</w:t>
      </w:r>
      <w:proofErr w:type="spellStart"/>
      <w:r w:rsidRPr="008F1D6D">
        <w:rPr>
          <w:rFonts w:ascii="Arial" w:eastAsia="맑은 고딕" w:hAnsi="Arial" w:cs="Arial"/>
          <w:lang w:val="en-GB" w:eastAsia="ko-KR"/>
        </w:rPr>
        <w:t>RRCResumeComplete</w:t>
      </w:r>
      <w:proofErr w:type="spellEnd"/>
      <w:r w:rsidRPr="008F1D6D">
        <w:rPr>
          <w:rFonts w:ascii="Arial" w:eastAsia="맑은 고딕" w:hAnsi="Arial" w:cs="Arial"/>
          <w:lang w:val="en-GB" w:eastAsia="ko-KR"/>
        </w:rPr>
        <w:t xml:space="preserve">) </w:t>
      </w:r>
      <w:proofErr w:type="gramStart"/>
      <w:r w:rsidRPr="008F1D6D">
        <w:rPr>
          <w:rFonts w:ascii="Arial" w:eastAsia="맑은 고딕" w:hAnsi="Arial" w:cs="Arial"/>
          <w:lang w:val="en-GB" w:eastAsia="ko-KR"/>
        </w:rPr>
        <w:t>are being considered</w:t>
      </w:r>
      <w:proofErr w:type="gramEnd"/>
      <w:r w:rsidRPr="008F1D6D">
        <w:rPr>
          <w:rFonts w:ascii="Arial" w:eastAsia="맑은 고딕" w:hAnsi="Arial" w:cs="Arial"/>
          <w:lang w:val="en-GB" w:eastAsia="ko-KR"/>
        </w:rPr>
        <w:t>.</w:t>
      </w:r>
    </w:p>
    <w:p w14:paraId="2FA9E222" w14:textId="0F4F71A5" w:rsidR="008F1D6D" w:rsidRDefault="008F1D6D" w:rsidP="008F1D6D">
      <w:pPr>
        <w:spacing w:before="120" w:after="120"/>
        <w:jc w:val="both"/>
        <w:rPr>
          <w:rFonts w:ascii="Arial" w:eastAsia="맑은 고딕" w:hAnsi="Arial" w:cs="Arial"/>
          <w:lang w:val="en-GB" w:eastAsia="ko-KR"/>
        </w:rPr>
      </w:pPr>
      <w:r w:rsidRPr="008F1D6D">
        <w:rPr>
          <w:rFonts w:ascii="Arial" w:eastAsia="맑은 고딕" w:hAnsi="Arial" w:cs="Arial"/>
          <w:lang w:val="en-GB" w:eastAsia="ko-KR"/>
        </w:rPr>
        <w:t xml:space="preserve">However, we do not </w:t>
      </w:r>
      <w:r>
        <w:rPr>
          <w:rFonts w:ascii="Arial" w:eastAsia="맑은 고딕" w:hAnsi="Arial" w:cs="Arial"/>
          <w:lang w:val="en-GB" w:eastAsia="ko-KR"/>
        </w:rPr>
        <w:t xml:space="preserve">think </w:t>
      </w:r>
      <w:proofErr w:type="spellStart"/>
      <w:r>
        <w:rPr>
          <w:rFonts w:ascii="Arial" w:eastAsia="맑은 고딕" w:hAnsi="Arial" w:cs="Arial"/>
          <w:lang w:val="en-GB" w:eastAsia="ko-KR"/>
        </w:rPr>
        <w:t>M</w:t>
      </w:r>
      <w:r w:rsidRPr="008F1D6D">
        <w:rPr>
          <w:rFonts w:ascii="Arial" w:eastAsia="맑은 고딕" w:hAnsi="Arial" w:cs="Arial"/>
          <w:lang w:val="en-GB" w:eastAsia="ko-KR"/>
        </w:rPr>
        <w:t>sg</w:t>
      </w:r>
      <w:proofErr w:type="spellEnd"/>
      <w:r w:rsidRPr="008F1D6D">
        <w:rPr>
          <w:rFonts w:ascii="Arial" w:eastAsia="맑은 고딕" w:hAnsi="Arial" w:cs="Arial"/>
          <w:lang w:val="en-GB" w:eastAsia="ko-KR"/>
        </w:rPr>
        <w:t xml:space="preserve"> 3 or </w:t>
      </w:r>
      <w:proofErr w:type="spellStart"/>
      <w:r>
        <w:rPr>
          <w:rFonts w:ascii="Arial" w:eastAsia="맑은 고딕" w:hAnsi="Arial" w:cs="Arial"/>
          <w:lang w:val="en-GB" w:eastAsia="ko-KR"/>
        </w:rPr>
        <w:t>M</w:t>
      </w:r>
      <w:r w:rsidRPr="008F1D6D">
        <w:rPr>
          <w:rFonts w:ascii="Arial" w:eastAsia="맑은 고딕" w:hAnsi="Arial" w:cs="Arial"/>
          <w:lang w:val="en-GB" w:eastAsia="ko-KR"/>
        </w:rPr>
        <w:t>sg</w:t>
      </w:r>
      <w:proofErr w:type="spellEnd"/>
      <w:r w:rsidRPr="008F1D6D">
        <w:rPr>
          <w:rFonts w:ascii="Arial" w:eastAsia="맑은 고딕" w:hAnsi="Arial" w:cs="Arial"/>
          <w:lang w:val="en-GB" w:eastAsia="ko-KR"/>
        </w:rPr>
        <w:t xml:space="preserve"> 5 to be suitable options. </w:t>
      </w:r>
    </w:p>
    <w:p w14:paraId="55042196" w14:textId="0A9A5A09" w:rsidR="007B556B" w:rsidRDefault="008F1D6D" w:rsidP="008F1D6D">
      <w:pPr>
        <w:spacing w:before="120" w:after="120"/>
        <w:jc w:val="both"/>
        <w:rPr>
          <w:rFonts w:ascii="Arial" w:eastAsia="맑은 고딕" w:hAnsi="Arial" w:cs="Arial"/>
          <w:lang w:val="en-GB" w:eastAsia="ko-KR"/>
        </w:rPr>
      </w:pPr>
      <w:r w:rsidRPr="008F1D6D">
        <w:rPr>
          <w:rFonts w:ascii="Arial" w:eastAsia="맑은 고딕" w:hAnsi="Arial" w:cs="Arial"/>
          <w:lang w:val="en-GB" w:eastAsia="ko-KR"/>
        </w:rPr>
        <w:t xml:space="preserve">In the case of </w:t>
      </w:r>
      <w:proofErr w:type="spellStart"/>
      <w:r w:rsidRPr="008F1D6D">
        <w:rPr>
          <w:rFonts w:ascii="Arial" w:eastAsia="맑은 고딕" w:hAnsi="Arial" w:cs="Arial"/>
          <w:lang w:val="en-GB" w:eastAsia="ko-KR"/>
        </w:rPr>
        <w:t>Msg</w:t>
      </w:r>
      <w:proofErr w:type="spellEnd"/>
      <w:r w:rsidRPr="008F1D6D">
        <w:rPr>
          <w:rFonts w:ascii="Arial" w:eastAsia="맑은 고딕" w:hAnsi="Arial" w:cs="Arial"/>
          <w:lang w:val="en-GB" w:eastAsia="ko-KR"/>
        </w:rPr>
        <w:t xml:space="preserve"> 5, the UE indicating to the network </w:t>
      </w:r>
      <w:r>
        <w:rPr>
          <w:rFonts w:ascii="Arial" w:eastAsia="맑은 고딕" w:hAnsi="Arial" w:cs="Arial"/>
          <w:lang w:val="en-GB" w:eastAsia="ko-KR"/>
        </w:rPr>
        <w:t>via</w:t>
      </w:r>
      <w:r w:rsidRPr="008F1D6D">
        <w:rPr>
          <w:rFonts w:ascii="Arial" w:eastAsia="맑은 고딕" w:hAnsi="Arial" w:cs="Arial"/>
          <w:lang w:val="en-GB" w:eastAsia="ko-KR"/>
        </w:rPr>
        <w:t xml:space="preserve"> </w:t>
      </w:r>
      <w:proofErr w:type="spellStart"/>
      <w:r>
        <w:rPr>
          <w:rFonts w:ascii="Arial" w:eastAsia="맑은 고딕" w:hAnsi="Arial" w:cs="Arial"/>
          <w:lang w:val="en-GB" w:eastAsia="ko-KR"/>
        </w:rPr>
        <w:t>M</w:t>
      </w:r>
      <w:r w:rsidRPr="008F1D6D">
        <w:rPr>
          <w:rFonts w:ascii="Arial" w:eastAsia="맑은 고딕" w:hAnsi="Arial" w:cs="Arial"/>
          <w:lang w:val="en-GB" w:eastAsia="ko-KR"/>
        </w:rPr>
        <w:t>sg</w:t>
      </w:r>
      <w:proofErr w:type="spellEnd"/>
      <w:r w:rsidRPr="008F1D6D">
        <w:rPr>
          <w:rFonts w:ascii="Arial" w:eastAsia="맑은 고딕" w:hAnsi="Arial" w:cs="Arial"/>
          <w:lang w:val="en-GB" w:eastAsia="ko-KR"/>
        </w:rPr>
        <w:t xml:space="preserve"> 5 does not effectively address the </w:t>
      </w:r>
      <w:r w:rsidR="007B556B">
        <w:rPr>
          <w:rFonts w:ascii="Arial" w:eastAsia="맑은 고딕" w:hAnsi="Arial" w:cs="Arial"/>
          <w:lang w:val="en-GB" w:eastAsia="ko-KR"/>
        </w:rPr>
        <w:t>problem</w:t>
      </w:r>
      <w:r w:rsidRPr="008F1D6D">
        <w:rPr>
          <w:rFonts w:ascii="Arial" w:eastAsia="맑은 고딕" w:hAnsi="Arial" w:cs="Arial"/>
          <w:lang w:val="en-GB" w:eastAsia="ko-KR"/>
        </w:rPr>
        <w:t xml:space="preserve"> since the network can transmit the CA/DC command </w:t>
      </w:r>
      <w:r w:rsidR="007B556B">
        <w:rPr>
          <w:rFonts w:ascii="Arial" w:eastAsia="맑은 고딕" w:hAnsi="Arial" w:cs="Arial"/>
          <w:lang w:val="en-GB" w:eastAsia="ko-KR"/>
        </w:rPr>
        <w:t>via</w:t>
      </w:r>
      <w:r w:rsidRPr="008F1D6D">
        <w:rPr>
          <w:rFonts w:ascii="Arial" w:eastAsia="맑은 고딕" w:hAnsi="Arial" w:cs="Arial"/>
          <w:lang w:val="en-GB" w:eastAsia="ko-KR"/>
        </w:rPr>
        <w:t xml:space="preserve"> </w:t>
      </w:r>
      <w:proofErr w:type="spellStart"/>
      <w:r w:rsidRPr="008F1D6D">
        <w:rPr>
          <w:rFonts w:ascii="Arial" w:eastAsia="맑은 고딕" w:hAnsi="Arial" w:cs="Arial"/>
          <w:lang w:val="en-GB" w:eastAsia="ko-KR"/>
        </w:rPr>
        <w:t>RRCResume</w:t>
      </w:r>
      <w:proofErr w:type="spellEnd"/>
      <w:r w:rsidR="001C08BC">
        <w:rPr>
          <w:rFonts w:ascii="Arial" w:eastAsia="맑은 고딕" w:hAnsi="Arial" w:cs="Arial"/>
          <w:lang w:val="en-GB" w:eastAsia="ko-KR"/>
        </w:rPr>
        <w:t xml:space="preserve"> (Msg4)</w:t>
      </w:r>
      <w:r w:rsidRPr="008F1D6D">
        <w:rPr>
          <w:rFonts w:ascii="Arial" w:eastAsia="맑은 고딕" w:hAnsi="Arial" w:cs="Arial"/>
          <w:lang w:val="en-GB" w:eastAsia="ko-KR"/>
        </w:rPr>
        <w:t xml:space="preserve"> message. </w:t>
      </w:r>
    </w:p>
    <w:p w14:paraId="49C8BF0F" w14:textId="2B390FC1" w:rsidR="008F1D6D" w:rsidRPr="008F1D6D" w:rsidRDefault="008F1D6D" w:rsidP="008F1D6D">
      <w:pPr>
        <w:spacing w:before="120" w:after="120"/>
        <w:jc w:val="both"/>
        <w:rPr>
          <w:rFonts w:ascii="Arial" w:eastAsia="맑은 고딕" w:hAnsi="Arial" w:cs="Arial"/>
          <w:lang w:val="en-GB" w:eastAsia="ko-KR"/>
        </w:rPr>
      </w:pPr>
      <w:r w:rsidRPr="008F1D6D">
        <w:rPr>
          <w:rFonts w:ascii="Arial" w:eastAsia="맑은 고딕" w:hAnsi="Arial" w:cs="Arial"/>
          <w:lang w:val="en-GB" w:eastAsia="ko-KR"/>
        </w:rPr>
        <w:t xml:space="preserve">Regarding </w:t>
      </w:r>
      <w:proofErr w:type="spellStart"/>
      <w:r w:rsidRPr="008F1D6D">
        <w:rPr>
          <w:rFonts w:ascii="Arial" w:eastAsia="맑은 고딕" w:hAnsi="Arial" w:cs="Arial"/>
          <w:lang w:val="en-GB" w:eastAsia="ko-KR"/>
        </w:rPr>
        <w:t>Msg</w:t>
      </w:r>
      <w:proofErr w:type="spellEnd"/>
      <w:r w:rsidRPr="008F1D6D">
        <w:rPr>
          <w:rFonts w:ascii="Arial" w:eastAsia="맑은 고딕" w:hAnsi="Arial" w:cs="Arial"/>
          <w:lang w:val="en-GB" w:eastAsia="ko-KR"/>
        </w:rPr>
        <w:t xml:space="preserve"> 3, due to </w:t>
      </w:r>
      <w:r w:rsidR="007B556B">
        <w:rPr>
          <w:rFonts w:ascii="Arial" w:eastAsia="맑은 고딕" w:hAnsi="Arial" w:cs="Arial"/>
          <w:lang w:val="en-GB" w:eastAsia="ko-KR"/>
        </w:rPr>
        <w:t>lack of size</w:t>
      </w:r>
      <w:r w:rsidRPr="008F1D6D">
        <w:rPr>
          <w:rFonts w:ascii="Arial" w:eastAsia="맑은 고딕" w:hAnsi="Arial" w:cs="Arial"/>
          <w:lang w:val="en-GB" w:eastAsia="ko-KR"/>
        </w:rPr>
        <w:t xml:space="preserve"> </w:t>
      </w:r>
      <w:r w:rsidR="007B556B">
        <w:rPr>
          <w:rFonts w:ascii="Arial" w:eastAsia="맑은 고딕" w:hAnsi="Arial" w:cs="Arial"/>
          <w:lang w:val="en-GB" w:eastAsia="ko-KR"/>
        </w:rPr>
        <w:t>with</w:t>
      </w:r>
      <w:r w:rsidRPr="008F1D6D">
        <w:rPr>
          <w:rFonts w:ascii="Arial" w:eastAsia="맑은 고딕" w:hAnsi="Arial" w:cs="Arial"/>
          <w:lang w:val="en-GB" w:eastAsia="ko-KR"/>
        </w:rPr>
        <w:t xml:space="preserve"> only </w:t>
      </w:r>
      <w:proofErr w:type="gramStart"/>
      <w:r w:rsidRPr="008F1D6D">
        <w:rPr>
          <w:rFonts w:ascii="Arial" w:eastAsia="맑은 고딕" w:hAnsi="Arial" w:cs="Arial"/>
          <w:lang w:val="en-GB" w:eastAsia="ko-KR"/>
        </w:rPr>
        <w:t>1</w:t>
      </w:r>
      <w:proofErr w:type="gramEnd"/>
      <w:r w:rsidRPr="008F1D6D">
        <w:rPr>
          <w:rFonts w:ascii="Arial" w:eastAsia="맑은 고딕" w:hAnsi="Arial" w:cs="Arial"/>
          <w:lang w:val="en-GB" w:eastAsia="ko-KR"/>
        </w:rPr>
        <w:t xml:space="preserve"> spare bit, the UE cannot adequately inform the network about which frequency and </w:t>
      </w:r>
      <w:r w:rsidR="007B556B">
        <w:rPr>
          <w:rFonts w:ascii="Arial" w:eastAsia="맑은 고딕" w:hAnsi="Arial" w:cs="Arial"/>
          <w:lang w:val="en-GB" w:eastAsia="ko-KR"/>
        </w:rPr>
        <w:t xml:space="preserve">which </w:t>
      </w:r>
      <w:r w:rsidRPr="008F1D6D">
        <w:rPr>
          <w:rFonts w:ascii="Arial" w:eastAsia="맑은 고딕" w:hAnsi="Arial" w:cs="Arial"/>
          <w:lang w:val="en-GB" w:eastAsia="ko-KR"/>
        </w:rPr>
        <w:t>capabilit</w:t>
      </w:r>
      <w:r w:rsidR="007B556B">
        <w:rPr>
          <w:rFonts w:ascii="Arial" w:eastAsia="맑은 고딕" w:hAnsi="Arial" w:cs="Arial"/>
          <w:lang w:val="en-GB" w:eastAsia="ko-KR"/>
        </w:rPr>
        <w:t>ies</w:t>
      </w:r>
      <w:r w:rsidRPr="008F1D6D">
        <w:rPr>
          <w:rFonts w:ascii="Arial" w:eastAsia="맑은 고딕" w:hAnsi="Arial" w:cs="Arial"/>
          <w:lang w:val="en-GB" w:eastAsia="ko-KR"/>
        </w:rPr>
        <w:t xml:space="preserve"> need to be restricted.</w:t>
      </w:r>
    </w:p>
    <w:p w14:paraId="52554FC5" w14:textId="32EF7038" w:rsidR="008F1D6D" w:rsidRPr="008F1D6D" w:rsidRDefault="008F1D6D" w:rsidP="008F1D6D">
      <w:pPr>
        <w:spacing w:before="120" w:after="120"/>
        <w:jc w:val="both"/>
        <w:rPr>
          <w:rFonts w:ascii="Arial" w:eastAsia="맑은 고딕" w:hAnsi="Arial" w:cs="Arial"/>
          <w:lang w:val="en-GB" w:eastAsia="ko-KR"/>
        </w:rPr>
      </w:pPr>
      <w:r w:rsidRPr="008F1D6D">
        <w:rPr>
          <w:rFonts w:ascii="Arial" w:eastAsia="맑은 고딕" w:hAnsi="Arial" w:cs="Arial"/>
          <w:lang w:val="en-GB" w:eastAsia="ko-KR"/>
        </w:rPr>
        <w:t xml:space="preserve">For the </w:t>
      </w:r>
      <w:r w:rsidR="007B556B">
        <w:rPr>
          <w:rFonts w:ascii="Arial" w:eastAsia="맑은 고딕" w:hAnsi="Arial" w:cs="Arial"/>
          <w:lang w:val="en-GB" w:eastAsia="ko-KR"/>
        </w:rPr>
        <w:t xml:space="preserve">above </w:t>
      </w:r>
      <w:r w:rsidRPr="008F1D6D">
        <w:rPr>
          <w:rFonts w:ascii="Arial" w:eastAsia="맑은 고딕" w:hAnsi="Arial" w:cs="Arial"/>
          <w:lang w:val="en-GB" w:eastAsia="ko-KR"/>
        </w:rPr>
        <w:t xml:space="preserve">reasons, both </w:t>
      </w:r>
      <w:proofErr w:type="spellStart"/>
      <w:r w:rsidR="007B556B">
        <w:rPr>
          <w:rFonts w:ascii="Arial" w:eastAsia="맑은 고딕" w:hAnsi="Arial" w:cs="Arial"/>
          <w:lang w:val="en-GB" w:eastAsia="ko-KR"/>
        </w:rPr>
        <w:t>M</w:t>
      </w:r>
      <w:r w:rsidRPr="008F1D6D">
        <w:rPr>
          <w:rFonts w:ascii="Arial" w:eastAsia="맑은 고딕" w:hAnsi="Arial" w:cs="Arial"/>
          <w:lang w:val="en-GB" w:eastAsia="ko-KR"/>
        </w:rPr>
        <w:t>sg</w:t>
      </w:r>
      <w:proofErr w:type="spellEnd"/>
      <w:r w:rsidRPr="008F1D6D">
        <w:rPr>
          <w:rFonts w:ascii="Arial" w:eastAsia="맑은 고딕" w:hAnsi="Arial" w:cs="Arial"/>
          <w:lang w:val="en-GB" w:eastAsia="ko-KR"/>
        </w:rPr>
        <w:t xml:space="preserve"> 3 and </w:t>
      </w:r>
      <w:proofErr w:type="spellStart"/>
      <w:r w:rsidR="007B556B">
        <w:rPr>
          <w:rFonts w:ascii="Arial" w:eastAsia="맑은 고딕" w:hAnsi="Arial" w:cs="Arial"/>
          <w:lang w:val="en-GB" w:eastAsia="ko-KR"/>
        </w:rPr>
        <w:t>M</w:t>
      </w:r>
      <w:r w:rsidRPr="008F1D6D">
        <w:rPr>
          <w:rFonts w:ascii="Arial" w:eastAsia="맑은 고딕" w:hAnsi="Arial" w:cs="Arial"/>
          <w:lang w:val="en-GB" w:eastAsia="ko-KR"/>
        </w:rPr>
        <w:t>sg</w:t>
      </w:r>
      <w:proofErr w:type="spellEnd"/>
      <w:r w:rsidRPr="008F1D6D">
        <w:rPr>
          <w:rFonts w:ascii="Arial" w:eastAsia="맑은 고딕" w:hAnsi="Arial" w:cs="Arial"/>
          <w:lang w:val="en-GB" w:eastAsia="ko-KR"/>
        </w:rPr>
        <w:t xml:space="preserve"> 5 are not appropriate solutions for the UE to transmit early indications</w:t>
      </w:r>
      <w:r w:rsidR="007B556B">
        <w:rPr>
          <w:rFonts w:ascii="Arial" w:eastAsia="맑은 고딕" w:hAnsi="Arial" w:cs="Arial"/>
          <w:lang w:val="en-GB" w:eastAsia="ko-KR"/>
        </w:rPr>
        <w:t xml:space="preserve"> to the network</w:t>
      </w:r>
      <w:r w:rsidRPr="008F1D6D">
        <w:rPr>
          <w:rFonts w:ascii="Arial" w:eastAsia="맑은 고딕" w:hAnsi="Arial" w:cs="Arial"/>
          <w:lang w:val="en-GB" w:eastAsia="ko-KR"/>
        </w:rPr>
        <w:t>.</w:t>
      </w:r>
    </w:p>
    <w:p w14:paraId="46253C80" w14:textId="43CCD186" w:rsidR="008F1D6D" w:rsidRDefault="008F1D6D" w:rsidP="008F1D6D">
      <w:pPr>
        <w:spacing w:before="120" w:after="120"/>
        <w:jc w:val="both"/>
        <w:rPr>
          <w:rFonts w:ascii="Arial" w:eastAsia="맑은 고딕" w:hAnsi="Arial" w:cs="Arial"/>
          <w:lang w:val="en-GB" w:eastAsia="ko-KR"/>
        </w:rPr>
      </w:pPr>
      <w:r w:rsidRPr="008F1D6D">
        <w:rPr>
          <w:rFonts w:ascii="Arial" w:eastAsia="맑은 고딕" w:hAnsi="Arial" w:cs="Arial"/>
          <w:lang w:val="en-GB" w:eastAsia="ko-KR"/>
        </w:rPr>
        <w:t xml:space="preserve">In this scenario, we </w:t>
      </w:r>
      <w:r w:rsidR="007B556B">
        <w:rPr>
          <w:rFonts w:ascii="Arial" w:eastAsia="맑은 고딕" w:hAnsi="Arial" w:cs="Arial"/>
          <w:lang w:val="en-GB" w:eastAsia="ko-KR"/>
        </w:rPr>
        <w:t>think</w:t>
      </w:r>
      <w:r w:rsidRPr="008F1D6D">
        <w:rPr>
          <w:rFonts w:ascii="Arial" w:eastAsia="맑은 고딕" w:hAnsi="Arial" w:cs="Arial"/>
          <w:lang w:val="en-GB" w:eastAsia="ko-KR"/>
        </w:rPr>
        <w:t xml:space="preserve"> that the UE can send UAI using the SDT (</w:t>
      </w:r>
      <w:r w:rsidR="001C08BC">
        <w:rPr>
          <w:rFonts w:ascii="Arial" w:eastAsia="맑은 고딕" w:hAnsi="Arial" w:cs="Arial"/>
          <w:lang w:val="en-GB" w:eastAsia="ko-KR"/>
        </w:rPr>
        <w:t>Small</w:t>
      </w:r>
      <w:r w:rsidRPr="008F1D6D">
        <w:rPr>
          <w:rFonts w:ascii="Arial" w:eastAsia="맑은 고딕" w:hAnsi="Arial" w:cs="Arial"/>
          <w:lang w:val="en-GB" w:eastAsia="ko-KR"/>
        </w:rPr>
        <w:t xml:space="preserve"> Data Transmission) before receiving </w:t>
      </w:r>
      <w:proofErr w:type="spellStart"/>
      <w:r w:rsidRPr="008F1D6D">
        <w:rPr>
          <w:rFonts w:ascii="Arial" w:eastAsia="맑은 고딕" w:hAnsi="Arial" w:cs="Arial"/>
          <w:lang w:val="en-GB" w:eastAsia="ko-KR"/>
        </w:rPr>
        <w:t>RRCResume</w:t>
      </w:r>
      <w:proofErr w:type="spellEnd"/>
      <w:r w:rsidRPr="008F1D6D">
        <w:rPr>
          <w:rFonts w:ascii="Arial" w:eastAsia="맑은 고딕" w:hAnsi="Arial" w:cs="Arial"/>
          <w:lang w:val="en-GB" w:eastAsia="ko-KR"/>
        </w:rPr>
        <w:t xml:space="preserve"> message. According to the R</w:t>
      </w:r>
      <w:r w:rsidR="007B556B">
        <w:rPr>
          <w:rFonts w:ascii="Arial" w:eastAsia="맑은 고딕" w:hAnsi="Arial" w:cs="Arial"/>
          <w:lang w:val="en-GB" w:eastAsia="ko-KR"/>
        </w:rPr>
        <w:t>el-</w:t>
      </w:r>
      <w:r w:rsidRPr="008F1D6D">
        <w:rPr>
          <w:rFonts w:ascii="Arial" w:eastAsia="맑은 고딕" w:hAnsi="Arial" w:cs="Arial"/>
          <w:lang w:val="en-GB" w:eastAsia="ko-KR"/>
        </w:rPr>
        <w:t xml:space="preserve">17 SDT functionality, the UE can transmit UAI </w:t>
      </w:r>
      <w:r w:rsidR="007B556B">
        <w:rPr>
          <w:rFonts w:ascii="Arial" w:eastAsia="맑은 고딕" w:hAnsi="Arial" w:cs="Arial"/>
          <w:lang w:val="en-GB" w:eastAsia="ko-KR"/>
        </w:rPr>
        <w:t xml:space="preserve">message </w:t>
      </w:r>
      <w:r w:rsidRPr="008F1D6D">
        <w:rPr>
          <w:rFonts w:ascii="Arial" w:eastAsia="맑은 고딕" w:hAnsi="Arial" w:cs="Arial"/>
          <w:lang w:val="en-GB" w:eastAsia="ko-KR"/>
        </w:rPr>
        <w:t xml:space="preserve">when sending the </w:t>
      </w:r>
      <w:proofErr w:type="spellStart"/>
      <w:r w:rsidRPr="008F1D6D">
        <w:rPr>
          <w:rFonts w:ascii="Arial" w:eastAsia="맑은 고딕" w:hAnsi="Arial" w:cs="Arial"/>
          <w:lang w:val="en-GB" w:eastAsia="ko-KR"/>
        </w:rPr>
        <w:t>RRCResumeRequest</w:t>
      </w:r>
      <w:proofErr w:type="spellEnd"/>
      <w:r w:rsidRPr="008F1D6D">
        <w:rPr>
          <w:rFonts w:ascii="Arial" w:eastAsia="맑은 고딕" w:hAnsi="Arial" w:cs="Arial"/>
          <w:lang w:val="en-GB" w:eastAsia="ko-KR"/>
        </w:rPr>
        <w:t xml:space="preserve">. Additionally, based on </w:t>
      </w:r>
      <w:r w:rsidR="007B556B">
        <w:rPr>
          <w:rFonts w:ascii="Arial" w:eastAsia="맑은 고딕" w:hAnsi="Arial" w:cs="Arial"/>
          <w:lang w:val="en-GB" w:eastAsia="ko-KR"/>
        </w:rPr>
        <w:t xml:space="preserve">the </w:t>
      </w:r>
      <w:r w:rsidRPr="008F1D6D">
        <w:rPr>
          <w:rFonts w:ascii="Arial" w:eastAsia="맑은 고딕" w:hAnsi="Arial" w:cs="Arial"/>
          <w:lang w:val="en-GB" w:eastAsia="ko-KR"/>
        </w:rPr>
        <w:t>SDT</w:t>
      </w:r>
      <w:r w:rsidR="007B556B">
        <w:rPr>
          <w:rFonts w:ascii="Arial" w:eastAsia="맑은 고딕" w:hAnsi="Arial" w:cs="Arial"/>
          <w:lang w:val="en-GB" w:eastAsia="ko-KR"/>
        </w:rPr>
        <w:t xml:space="preserve"> function</w:t>
      </w:r>
      <w:r w:rsidRPr="008F1D6D">
        <w:rPr>
          <w:rFonts w:ascii="Arial" w:eastAsia="맑은 고딕" w:hAnsi="Arial" w:cs="Arial"/>
          <w:lang w:val="en-GB" w:eastAsia="ko-KR"/>
        </w:rPr>
        <w:t xml:space="preserve">, when the UE sends UAI, </w:t>
      </w:r>
      <w:r w:rsidR="007B556B">
        <w:rPr>
          <w:rFonts w:ascii="Arial" w:eastAsia="맑은 고딕" w:hAnsi="Arial" w:cs="Arial"/>
          <w:lang w:val="en-GB" w:eastAsia="ko-KR"/>
        </w:rPr>
        <w:t>the UE</w:t>
      </w:r>
      <w:r w:rsidRPr="008F1D6D">
        <w:rPr>
          <w:rFonts w:ascii="Arial" w:eastAsia="맑은 고딕" w:hAnsi="Arial" w:cs="Arial"/>
          <w:lang w:val="en-GB" w:eastAsia="ko-KR"/>
        </w:rPr>
        <w:t xml:space="preserve"> can </w:t>
      </w:r>
      <w:r w:rsidR="007B556B">
        <w:rPr>
          <w:rFonts w:ascii="Arial" w:eastAsia="맑은 고딕" w:hAnsi="Arial" w:cs="Arial"/>
          <w:lang w:val="en-GB" w:eastAsia="ko-KR"/>
        </w:rPr>
        <w:t>also add</w:t>
      </w:r>
      <w:r w:rsidRPr="008F1D6D">
        <w:rPr>
          <w:rFonts w:ascii="Arial" w:eastAsia="맑은 고딕" w:hAnsi="Arial" w:cs="Arial"/>
          <w:lang w:val="en-GB" w:eastAsia="ko-KR"/>
        </w:rPr>
        <w:t xml:space="preserve"> </w:t>
      </w:r>
      <w:r w:rsidR="007B556B">
        <w:rPr>
          <w:rFonts w:ascii="Arial" w:eastAsia="맑은 고딕" w:hAnsi="Arial" w:cs="Arial"/>
          <w:lang w:val="en-GB" w:eastAsia="ko-KR"/>
        </w:rPr>
        <w:t>an</w:t>
      </w:r>
      <w:r w:rsidRPr="008F1D6D">
        <w:rPr>
          <w:rFonts w:ascii="Arial" w:eastAsia="맑은 고딕" w:hAnsi="Arial" w:cs="Arial"/>
          <w:lang w:val="en-GB" w:eastAsia="ko-KR"/>
        </w:rPr>
        <w:t xml:space="preserve"> information below to notify the network if the RRC Connection needs to </w:t>
      </w:r>
      <w:proofErr w:type="gramStart"/>
      <w:r w:rsidRPr="008F1D6D">
        <w:rPr>
          <w:rFonts w:ascii="Arial" w:eastAsia="맑은 고딕" w:hAnsi="Arial" w:cs="Arial"/>
          <w:lang w:val="en-GB" w:eastAsia="ko-KR"/>
        </w:rPr>
        <w:t>be maintained</w:t>
      </w:r>
      <w:proofErr w:type="gramEnd"/>
      <w:r w:rsidRPr="008F1D6D">
        <w:rPr>
          <w:rFonts w:ascii="Arial" w:eastAsia="맑은 고딕" w:hAnsi="Arial" w:cs="Arial"/>
          <w:lang w:val="en-GB" w:eastAsia="ko-KR"/>
        </w:rPr>
        <w:t xml:space="preserve"> after </w:t>
      </w:r>
      <w:r w:rsidR="007B556B">
        <w:rPr>
          <w:rFonts w:ascii="Arial" w:eastAsia="맑은 고딕" w:hAnsi="Arial" w:cs="Arial"/>
          <w:lang w:val="en-GB" w:eastAsia="ko-KR"/>
        </w:rPr>
        <w:t>sending SDT</w:t>
      </w:r>
      <w:r w:rsidRPr="008F1D6D">
        <w:rPr>
          <w:rFonts w:ascii="Arial" w:eastAsia="맑은 고딕" w:hAnsi="Arial" w:cs="Arial"/>
          <w:lang w:val="en-GB" w:eastAsia="ko-KR"/>
        </w:rPr>
        <w:t xml:space="preserve"> </w:t>
      </w:r>
      <w:r w:rsidR="007B556B">
        <w:rPr>
          <w:rFonts w:ascii="Arial" w:eastAsia="맑은 고딕" w:hAnsi="Arial" w:cs="Arial"/>
          <w:lang w:val="en-GB" w:eastAsia="ko-KR"/>
        </w:rPr>
        <w:t>data</w:t>
      </w:r>
      <w:r w:rsidRPr="008F1D6D">
        <w:rPr>
          <w:rFonts w:ascii="Arial" w:eastAsia="맑은 고딕" w:hAnsi="Arial" w:cs="Arial"/>
          <w:lang w:val="en-GB" w:eastAsia="ko-KR"/>
        </w:rPr>
        <w:t>:</w:t>
      </w:r>
    </w:p>
    <w:p w14:paraId="519DB13F" w14:textId="77777777" w:rsidR="00680990" w:rsidRPr="00F10B4F" w:rsidRDefault="00680990" w:rsidP="00680990">
      <w:pPr>
        <w:pStyle w:val="TAL"/>
        <w:rPr>
          <w:b/>
          <w:i/>
          <w:lang w:eastAsia="zh-CN"/>
        </w:rPr>
      </w:pPr>
      <w:proofErr w:type="spellStart"/>
      <w:proofErr w:type="gramStart"/>
      <w:r w:rsidRPr="00F10B4F">
        <w:rPr>
          <w:b/>
          <w:i/>
          <w:lang w:eastAsia="zh-CN"/>
        </w:rPr>
        <w:t>nonSDT-DataIndication</w:t>
      </w:r>
      <w:proofErr w:type="spellEnd"/>
      <w:proofErr w:type="gramEnd"/>
    </w:p>
    <w:p w14:paraId="0DB41BDD" w14:textId="29A58E10" w:rsidR="00680990" w:rsidRDefault="00680990" w:rsidP="00680990">
      <w:pPr>
        <w:spacing w:before="120" w:after="120"/>
        <w:jc w:val="both"/>
        <w:rPr>
          <w:rFonts w:ascii="Arial" w:eastAsia="맑은 고딕" w:hAnsi="Arial" w:cs="Arial"/>
          <w:lang w:val="en-GB" w:eastAsia="ko-KR"/>
        </w:rPr>
      </w:pPr>
      <w:r w:rsidRPr="00F10B4F">
        <w:t>Informs the network about the arrival of data and/or signaling mapped to radio bearers not configured for SDT while SDT procedure is ongoing.</w:t>
      </w:r>
    </w:p>
    <w:p w14:paraId="39FF2E5C" w14:textId="57956DC6" w:rsidR="0033478F" w:rsidRDefault="0033478F" w:rsidP="00163EAC">
      <w:pPr>
        <w:spacing w:before="120" w:after="120"/>
        <w:jc w:val="both"/>
        <w:rPr>
          <w:rFonts w:ascii="Arial" w:eastAsia="맑은 고딕" w:hAnsi="Arial" w:cs="Arial"/>
          <w:lang w:val="en-GB" w:eastAsia="ko-KR"/>
        </w:rPr>
      </w:pPr>
    </w:p>
    <w:p w14:paraId="0C1463AA" w14:textId="7FCE61B9" w:rsidR="007B556B" w:rsidRPr="007B556B" w:rsidRDefault="007B556B" w:rsidP="007B556B">
      <w:pPr>
        <w:spacing w:before="120" w:after="120"/>
        <w:jc w:val="both"/>
        <w:rPr>
          <w:rFonts w:ascii="Arial" w:eastAsia="맑은 고딕" w:hAnsi="Arial" w:cs="Arial"/>
          <w:lang w:val="en-GB" w:eastAsia="ko-KR"/>
        </w:rPr>
      </w:pPr>
      <w:r w:rsidRPr="007B556B">
        <w:rPr>
          <w:rFonts w:ascii="Arial" w:eastAsia="맑은 고딕" w:hAnsi="Arial" w:cs="Arial"/>
          <w:lang w:val="en-GB" w:eastAsia="ko-KR"/>
        </w:rPr>
        <w:t xml:space="preserve">Therefore, we </w:t>
      </w:r>
      <w:r>
        <w:rPr>
          <w:rFonts w:ascii="Arial" w:eastAsia="맑은 고딕" w:hAnsi="Arial" w:cs="Arial"/>
          <w:lang w:val="en-GB" w:eastAsia="ko-KR"/>
        </w:rPr>
        <w:t>think</w:t>
      </w:r>
      <w:r w:rsidRPr="007B556B">
        <w:rPr>
          <w:rFonts w:ascii="Arial" w:eastAsia="맑은 고딕" w:hAnsi="Arial" w:cs="Arial"/>
          <w:lang w:val="en-GB" w:eastAsia="ko-KR"/>
        </w:rPr>
        <w:t xml:space="preserve"> that if new information regarding MUSIM purposes </w:t>
      </w:r>
      <w:proofErr w:type="gramStart"/>
      <w:r w:rsidRPr="007B556B">
        <w:rPr>
          <w:rFonts w:ascii="Arial" w:eastAsia="맑은 고딕" w:hAnsi="Arial" w:cs="Arial"/>
          <w:lang w:val="en-GB" w:eastAsia="ko-KR"/>
        </w:rPr>
        <w:t>can be added</w:t>
      </w:r>
      <w:proofErr w:type="gramEnd"/>
      <w:r w:rsidRPr="007B556B">
        <w:rPr>
          <w:rFonts w:ascii="Arial" w:eastAsia="맑은 고딕" w:hAnsi="Arial" w:cs="Arial"/>
          <w:lang w:val="en-GB" w:eastAsia="ko-KR"/>
        </w:rPr>
        <w:t xml:space="preserve"> to the </w:t>
      </w:r>
      <w:proofErr w:type="spellStart"/>
      <w:r w:rsidRPr="007B556B">
        <w:rPr>
          <w:rFonts w:ascii="Arial" w:eastAsia="맑은 고딕" w:hAnsi="Arial" w:cs="Arial"/>
          <w:i/>
          <w:lang w:val="en-GB" w:eastAsia="ko-KR"/>
        </w:rPr>
        <w:t>nonSDT-DataIndication</w:t>
      </w:r>
      <w:proofErr w:type="spellEnd"/>
      <w:r w:rsidRPr="007B556B">
        <w:rPr>
          <w:rFonts w:ascii="Arial" w:eastAsia="맑은 고딕" w:hAnsi="Arial" w:cs="Arial"/>
          <w:lang w:val="en-GB" w:eastAsia="ko-KR"/>
        </w:rPr>
        <w:t>, the UE can transmit early indications through the current R</w:t>
      </w:r>
      <w:r>
        <w:rPr>
          <w:rFonts w:ascii="Arial" w:eastAsia="맑은 고딕" w:hAnsi="Arial" w:cs="Arial"/>
          <w:lang w:val="en-GB" w:eastAsia="ko-KR"/>
        </w:rPr>
        <w:t>el-</w:t>
      </w:r>
      <w:r w:rsidRPr="007B556B">
        <w:rPr>
          <w:rFonts w:ascii="Arial" w:eastAsia="맑은 고딕" w:hAnsi="Arial" w:cs="Arial"/>
          <w:lang w:val="en-GB" w:eastAsia="ko-KR"/>
        </w:rPr>
        <w:t>17 SDT mechanism.</w:t>
      </w:r>
    </w:p>
    <w:p w14:paraId="35AF9C04" w14:textId="5D2D175F" w:rsidR="008F1D6D" w:rsidRPr="0028409C" w:rsidRDefault="008F1D6D" w:rsidP="008F1D6D">
      <w:pPr>
        <w:spacing w:after="120"/>
        <w:ind w:left="1418" w:hanging="1418"/>
        <w:jc w:val="both"/>
        <w:rPr>
          <w:rFonts w:ascii="Arial" w:eastAsiaTheme="minorEastAsia" w:hAnsi="Arial" w:cs="Arial"/>
          <w:b/>
          <w:bCs/>
          <w:lang w:val="en-GB"/>
        </w:rPr>
      </w:pPr>
      <w:r w:rsidRPr="0028409C">
        <w:rPr>
          <w:rFonts w:ascii="Arial" w:eastAsiaTheme="minorEastAsia" w:hAnsi="Arial" w:cs="Arial"/>
          <w:b/>
          <w:bCs/>
          <w:lang w:val="en-GB"/>
        </w:rPr>
        <w:t>Proposal 2.</w:t>
      </w:r>
      <w:r>
        <w:rPr>
          <w:rFonts w:ascii="Arial" w:eastAsiaTheme="minorEastAsia" w:hAnsi="Arial" w:cs="Arial"/>
          <w:b/>
          <w:bCs/>
          <w:lang w:val="en-GB"/>
        </w:rPr>
        <w:tab/>
      </w:r>
      <w:r w:rsidRPr="0028409C">
        <w:rPr>
          <w:rFonts w:ascii="Arial" w:eastAsiaTheme="minorEastAsia" w:hAnsi="Arial" w:cs="Arial"/>
          <w:b/>
          <w:bCs/>
          <w:lang w:val="en-GB"/>
        </w:rPr>
        <w:t xml:space="preserve">For </w:t>
      </w:r>
      <w:r w:rsidR="00CE2267">
        <w:rPr>
          <w:rFonts w:ascii="Arial" w:eastAsia="맑은 고딕" w:hAnsi="Arial" w:cs="Arial" w:hint="eastAsia"/>
          <w:b/>
          <w:bCs/>
          <w:lang w:val="en-GB" w:eastAsia="ko-KR"/>
        </w:rPr>
        <w:t>e</w:t>
      </w:r>
      <w:r w:rsidR="00CE2267">
        <w:rPr>
          <w:rFonts w:ascii="Arial" w:eastAsia="맑은 고딕" w:hAnsi="Arial" w:cs="Arial"/>
          <w:b/>
          <w:bCs/>
          <w:lang w:val="en-GB" w:eastAsia="ko-KR"/>
        </w:rPr>
        <w:t>arly indication</w:t>
      </w:r>
      <w:r w:rsidR="00CE2267" w:rsidRPr="00CE2267">
        <w:rPr>
          <w:rFonts w:ascii="Arial" w:eastAsiaTheme="minorEastAsia" w:hAnsi="Arial" w:cs="Arial"/>
          <w:b/>
          <w:bCs/>
          <w:lang w:val="en-GB"/>
        </w:rPr>
        <w:t xml:space="preserve"> </w:t>
      </w:r>
      <w:r w:rsidR="001C08BC">
        <w:rPr>
          <w:rFonts w:ascii="Arial" w:eastAsiaTheme="minorEastAsia" w:hAnsi="Arial" w:cs="Arial"/>
          <w:b/>
          <w:bCs/>
          <w:lang w:val="en-GB"/>
        </w:rPr>
        <w:t>related to</w:t>
      </w:r>
      <w:r w:rsidR="00CE2267">
        <w:rPr>
          <w:rFonts w:ascii="Arial" w:eastAsiaTheme="minorEastAsia" w:hAnsi="Arial" w:cs="Arial"/>
          <w:b/>
          <w:bCs/>
          <w:lang w:val="en-GB"/>
        </w:rPr>
        <w:t xml:space="preserve"> RRC </w:t>
      </w:r>
      <w:r w:rsidR="00CE2267">
        <w:rPr>
          <w:rFonts w:ascii="Arial" w:eastAsiaTheme="minorEastAsia" w:hAnsi="Arial" w:cs="Arial"/>
          <w:b/>
          <w:bCs/>
          <w:lang w:val="en-GB"/>
        </w:rPr>
        <w:t>resume</w:t>
      </w:r>
      <w:r w:rsidR="00CE2267">
        <w:rPr>
          <w:rFonts w:ascii="Arial" w:eastAsiaTheme="minorEastAsia" w:hAnsi="Arial" w:cs="Arial"/>
          <w:b/>
          <w:bCs/>
          <w:lang w:val="en-GB"/>
        </w:rPr>
        <w:t xml:space="preserve"> procedure</w:t>
      </w:r>
      <w:r w:rsidRPr="0028409C">
        <w:rPr>
          <w:rFonts w:ascii="Arial" w:eastAsiaTheme="minorEastAsia" w:hAnsi="Arial" w:cs="Arial"/>
          <w:b/>
          <w:bCs/>
          <w:lang w:val="en-GB"/>
        </w:rPr>
        <w:t xml:space="preserve">, the UE sends a UAI message </w:t>
      </w:r>
      <w:r w:rsidR="00CE2267">
        <w:rPr>
          <w:rFonts w:ascii="Arial" w:eastAsia="맑은 고딕" w:hAnsi="Arial" w:cs="Arial" w:hint="eastAsia"/>
          <w:b/>
          <w:bCs/>
          <w:lang w:val="en-GB" w:eastAsia="ko-KR"/>
        </w:rPr>
        <w:t>via</w:t>
      </w:r>
      <w:r w:rsidR="00CE2267" w:rsidRPr="0028409C">
        <w:rPr>
          <w:rFonts w:ascii="Arial" w:eastAsiaTheme="minorEastAsia" w:hAnsi="Arial" w:cs="Arial"/>
          <w:b/>
          <w:bCs/>
          <w:lang w:val="en-GB"/>
        </w:rPr>
        <w:t xml:space="preserve"> </w:t>
      </w:r>
      <w:r w:rsidR="00CE2267">
        <w:rPr>
          <w:rFonts w:ascii="Arial" w:eastAsiaTheme="minorEastAsia" w:hAnsi="Arial" w:cs="Arial"/>
          <w:b/>
          <w:bCs/>
          <w:lang w:val="en-GB"/>
        </w:rPr>
        <w:t xml:space="preserve">R17 </w:t>
      </w:r>
      <w:r w:rsidR="00CE2267" w:rsidRPr="0028409C">
        <w:rPr>
          <w:rFonts w:ascii="Arial" w:eastAsiaTheme="minorEastAsia" w:hAnsi="Arial" w:cs="Arial"/>
          <w:b/>
          <w:bCs/>
          <w:lang w:val="en-GB"/>
        </w:rPr>
        <w:t xml:space="preserve">SDT </w:t>
      </w:r>
      <w:r w:rsidR="00CE2267">
        <w:rPr>
          <w:rFonts w:ascii="Arial" w:eastAsiaTheme="minorEastAsia" w:hAnsi="Arial" w:cs="Arial"/>
          <w:b/>
          <w:bCs/>
          <w:lang w:val="en-GB"/>
        </w:rPr>
        <w:t>mechanism</w:t>
      </w:r>
      <w:r w:rsidR="00CE2267" w:rsidRPr="0028409C">
        <w:rPr>
          <w:rFonts w:ascii="Arial" w:eastAsiaTheme="minorEastAsia" w:hAnsi="Arial" w:cs="Arial"/>
          <w:b/>
          <w:bCs/>
          <w:lang w:val="en-GB"/>
        </w:rPr>
        <w:t xml:space="preserve"> </w:t>
      </w:r>
      <w:r w:rsidRPr="0028409C">
        <w:rPr>
          <w:rFonts w:ascii="Arial" w:eastAsiaTheme="minorEastAsia" w:hAnsi="Arial" w:cs="Arial"/>
          <w:b/>
          <w:bCs/>
          <w:lang w:val="en-GB"/>
        </w:rPr>
        <w:t>before receiving the RRC resume messag</w:t>
      </w:r>
      <w:r w:rsidR="00CE2267">
        <w:rPr>
          <w:rFonts w:ascii="Arial" w:eastAsiaTheme="minorEastAsia" w:hAnsi="Arial" w:cs="Arial"/>
          <w:b/>
          <w:bCs/>
          <w:lang w:val="en-GB"/>
        </w:rPr>
        <w:t>e</w:t>
      </w:r>
      <w:r w:rsidRPr="0028409C">
        <w:rPr>
          <w:rFonts w:ascii="Arial" w:eastAsiaTheme="minorEastAsia" w:hAnsi="Arial" w:cs="Arial"/>
          <w:b/>
          <w:bCs/>
          <w:lang w:val="en-GB"/>
        </w:rPr>
        <w:t>.</w:t>
      </w:r>
    </w:p>
    <w:p w14:paraId="0D0FCB4B" w14:textId="2ACE90D6" w:rsidR="00930777" w:rsidRDefault="00930777" w:rsidP="00163EAC">
      <w:pPr>
        <w:spacing w:before="120" w:after="120"/>
        <w:jc w:val="both"/>
        <w:rPr>
          <w:rFonts w:ascii="Arial" w:eastAsia="맑은 고딕" w:hAnsi="Arial" w:cs="Arial"/>
          <w:lang w:val="en-GB" w:eastAsia="ko-KR"/>
        </w:rPr>
      </w:pPr>
    </w:p>
    <w:p w14:paraId="1A020C19" w14:textId="5190AEDB" w:rsidR="007B556B" w:rsidRDefault="007B556B" w:rsidP="00163EAC">
      <w:pPr>
        <w:spacing w:before="120" w:after="120"/>
        <w:jc w:val="both"/>
        <w:rPr>
          <w:rFonts w:ascii="Arial" w:eastAsia="맑은 고딕" w:hAnsi="Arial" w:cs="Arial"/>
          <w:lang w:val="en-GB" w:eastAsia="ko-KR"/>
        </w:rPr>
      </w:pPr>
      <w:r w:rsidRPr="007B556B">
        <w:rPr>
          <w:rFonts w:ascii="Arial" w:eastAsia="맑은 고딕" w:hAnsi="Arial" w:cs="Arial"/>
          <w:lang w:val="en-GB" w:eastAsia="ko-KR"/>
        </w:rPr>
        <w:t xml:space="preserve">Through Proposal 1 and Proposal 2, we </w:t>
      </w:r>
      <w:r>
        <w:rPr>
          <w:rFonts w:ascii="Arial" w:eastAsia="맑은 고딕" w:hAnsi="Arial" w:cs="Arial"/>
          <w:lang w:val="en-GB" w:eastAsia="ko-KR"/>
        </w:rPr>
        <w:t>can conclude</w:t>
      </w:r>
      <w:r w:rsidRPr="007B556B">
        <w:rPr>
          <w:rFonts w:ascii="Arial" w:eastAsia="맑은 고딕" w:hAnsi="Arial" w:cs="Arial"/>
          <w:lang w:val="en-GB" w:eastAsia="ko-KR"/>
        </w:rPr>
        <w:t xml:space="preserve"> that </w:t>
      </w:r>
      <w:r>
        <w:rPr>
          <w:rFonts w:ascii="Arial" w:eastAsia="맑은 고딕" w:hAnsi="Arial" w:cs="Arial"/>
          <w:lang w:val="en-GB" w:eastAsia="ko-KR"/>
        </w:rPr>
        <w:t>RAN2</w:t>
      </w:r>
      <w:r w:rsidRPr="007B556B">
        <w:rPr>
          <w:rFonts w:ascii="Arial" w:eastAsia="맑은 고딕" w:hAnsi="Arial" w:cs="Arial"/>
          <w:lang w:val="en-GB" w:eastAsia="ko-KR"/>
        </w:rPr>
        <w:t xml:space="preserve"> can design the common framework via UAI</w:t>
      </w:r>
      <w:r>
        <w:rPr>
          <w:rFonts w:ascii="Arial" w:eastAsia="맑은 고딕" w:hAnsi="Arial" w:cs="Arial"/>
          <w:lang w:val="en-GB" w:eastAsia="ko-KR"/>
        </w:rPr>
        <w:t xml:space="preserve"> for both the reactive and proactive cases</w:t>
      </w:r>
      <w:r w:rsidRPr="007B556B">
        <w:rPr>
          <w:rFonts w:ascii="Arial" w:eastAsia="맑은 고딕" w:hAnsi="Arial" w:cs="Arial"/>
          <w:lang w:val="en-GB" w:eastAsia="ko-KR"/>
        </w:rPr>
        <w:t>.</w:t>
      </w:r>
    </w:p>
    <w:p w14:paraId="43CF3D9D" w14:textId="6A65518B" w:rsidR="0028409C" w:rsidRPr="0028409C" w:rsidRDefault="0028409C" w:rsidP="0028409C">
      <w:pPr>
        <w:spacing w:after="120"/>
        <w:ind w:left="1418" w:hanging="1418"/>
        <w:jc w:val="both"/>
        <w:rPr>
          <w:rFonts w:ascii="Arial" w:eastAsiaTheme="minorEastAsia" w:hAnsi="Arial" w:cs="Arial"/>
          <w:b/>
          <w:bCs/>
          <w:lang w:val="en-GB"/>
        </w:rPr>
      </w:pPr>
      <w:r w:rsidRPr="0028409C">
        <w:rPr>
          <w:rFonts w:ascii="Arial" w:eastAsiaTheme="minorEastAsia" w:hAnsi="Arial" w:cs="Arial"/>
          <w:b/>
          <w:bCs/>
          <w:lang w:val="en-GB"/>
        </w:rPr>
        <w:t xml:space="preserve">Proposal </w:t>
      </w:r>
      <w:r w:rsidR="008F1D6D">
        <w:rPr>
          <w:rFonts w:ascii="Arial" w:eastAsiaTheme="minorEastAsia" w:hAnsi="Arial" w:cs="Arial"/>
          <w:b/>
          <w:bCs/>
          <w:lang w:val="en-GB"/>
        </w:rPr>
        <w:t>3</w:t>
      </w:r>
      <w:r w:rsidRPr="0028409C">
        <w:rPr>
          <w:rFonts w:ascii="Arial" w:eastAsiaTheme="minorEastAsia" w:hAnsi="Arial" w:cs="Arial"/>
          <w:b/>
          <w:bCs/>
          <w:lang w:val="en-GB"/>
        </w:rPr>
        <w:t>.</w:t>
      </w:r>
      <w:r>
        <w:rPr>
          <w:rFonts w:ascii="Arial" w:eastAsiaTheme="minorEastAsia" w:hAnsi="Arial" w:cs="Arial"/>
          <w:b/>
          <w:bCs/>
          <w:lang w:val="en-GB"/>
        </w:rPr>
        <w:tab/>
      </w:r>
      <w:r w:rsidRPr="0028409C">
        <w:rPr>
          <w:rFonts w:ascii="Arial" w:eastAsiaTheme="minorEastAsia" w:hAnsi="Arial" w:cs="Arial"/>
          <w:b/>
          <w:bCs/>
          <w:lang w:val="en-GB"/>
        </w:rPr>
        <w:t>RAN2 uses the UAI procedure as a common framework for both the reactive and proactive approaches.</w:t>
      </w:r>
    </w:p>
    <w:p w14:paraId="3E3A520A" w14:textId="77777777" w:rsidR="00C13665" w:rsidRPr="00D83D85" w:rsidRDefault="00C13665" w:rsidP="00B07B6B">
      <w:pPr>
        <w:spacing w:before="120" w:after="120"/>
        <w:jc w:val="both"/>
        <w:rPr>
          <w:rFonts w:ascii="Arial" w:eastAsiaTheme="minorEastAsia" w:hAnsi="Arial" w:cs="Arial"/>
          <w:lang w:val="en-GB"/>
        </w:rPr>
      </w:pPr>
    </w:p>
    <w:p w14:paraId="0E35054B" w14:textId="5B8A1E29" w:rsidR="00A07E02" w:rsidRPr="00BB3955" w:rsidRDefault="00A07E02" w:rsidP="00B600AB">
      <w:pPr>
        <w:pStyle w:val="1"/>
        <w:overflowPunct w:val="0"/>
        <w:autoSpaceDE w:val="0"/>
        <w:autoSpaceDN w:val="0"/>
        <w:adjustRightInd w:val="0"/>
        <w:spacing w:before="0" w:after="120"/>
        <w:rPr>
          <w:rFonts w:eastAsia="PMingLiU" w:cs="Arial"/>
        </w:rPr>
      </w:pPr>
      <w:r w:rsidRPr="00BB3955">
        <w:rPr>
          <w:rFonts w:eastAsia="PMingLiU" w:cs="Arial"/>
        </w:rPr>
        <w:t>Conclusion</w:t>
      </w:r>
    </w:p>
    <w:bookmarkEnd w:id="0"/>
    <w:bookmarkEnd w:id="1"/>
    <w:p w14:paraId="711005D4" w14:textId="6B683A0C" w:rsidR="00025A52" w:rsidRDefault="00080CDD" w:rsidP="00025A52">
      <w:pPr>
        <w:spacing w:after="120"/>
        <w:rPr>
          <w:rFonts w:ascii="Arial" w:hAnsi="Arial" w:cs="Arial"/>
          <w:lang w:val="en-GB"/>
        </w:rPr>
      </w:pPr>
      <w:r>
        <w:rPr>
          <w:rFonts w:ascii="Arial" w:hAnsi="Arial" w:cs="Arial"/>
          <w:lang w:val="en-GB"/>
        </w:rPr>
        <w:t>We</w:t>
      </w:r>
      <w:r w:rsidR="00025A52" w:rsidRPr="00BB3955">
        <w:rPr>
          <w:rFonts w:ascii="Arial" w:hAnsi="Arial" w:cs="Arial"/>
          <w:lang w:val="en-GB"/>
        </w:rPr>
        <w:t xml:space="preserve"> propose to discuss and decide on the following proposals:</w:t>
      </w:r>
    </w:p>
    <w:p w14:paraId="47AF889D" w14:textId="46D1C335" w:rsidR="00CE2267" w:rsidRPr="007B556B" w:rsidRDefault="00CE2267" w:rsidP="00CE2267">
      <w:pPr>
        <w:spacing w:after="120"/>
        <w:ind w:left="1418" w:hanging="1418"/>
        <w:jc w:val="both"/>
        <w:rPr>
          <w:rFonts w:ascii="Arial" w:eastAsiaTheme="minorEastAsia" w:hAnsi="Arial" w:cs="Arial"/>
          <w:b/>
          <w:bCs/>
          <w:lang w:val="en-GB"/>
        </w:rPr>
      </w:pPr>
      <w:r w:rsidRPr="0028409C">
        <w:rPr>
          <w:rFonts w:ascii="Arial" w:eastAsiaTheme="minorEastAsia" w:hAnsi="Arial" w:cs="Arial"/>
          <w:b/>
          <w:bCs/>
          <w:lang w:val="en-GB"/>
        </w:rPr>
        <w:t>Proposal 1.</w:t>
      </w:r>
      <w:r>
        <w:rPr>
          <w:rFonts w:ascii="Arial" w:eastAsiaTheme="minorEastAsia" w:hAnsi="Arial" w:cs="Arial"/>
          <w:b/>
          <w:bCs/>
          <w:lang w:val="en-GB"/>
        </w:rPr>
        <w:tab/>
        <w:t xml:space="preserve">For early indication </w:t>
      </w:r>
      <w:r w:rsidR="001C08BC">
        <w:rPr>
          <w:rFonts w:ascii="Arial" w:eastAsiaTheme="minorEastAsia" w:hAnsi="Arial" w:cs="Arial"/>
          <w:b/>
          <w:bCs/>
          <w:lang w:val="en-GB"/>
        </w:rPr>
        <w:t xml:space="preserve">related to </w:t>
      </w:r>
      <w:r>
        <w:rPr>
          <w:rFonts w:ascii="Arial" w:eastAsiaTheme="minorEastAsia" w:hAnsi="Arial" w:cs="Arial"/>
          <w:b/>
          <w:bCs/>
          <w:lang w:val="en-GB"/>
        </w:rPr>
        <w:t xml:space="preserve">RRC setup procedure, </w:t>
      </w:r>
      <w:r w:rsidRPr="007B556B">
        <w:rPr>
          <w:rFonts w:ascii="Arial" w:eastAsiaTheme="minorEastAsia" w:hAnsi="Arial" w:cs="Arial"/>
          <w:b/>
          <w:bCs/>
          <w:lang w:val="en-GB"/>
        </w:rPr>
        <w:t>the UE sends a UAI message after</w:t>
      </w:r>
      <w:r w:rsidRPr="007B556B">
        <w:rPr>
          <w:rFonts w:ascii="Arial" w:eastAsiaTheme="minorEastAsia" w:hAnsi="Arial" w:cs="Arial" w:hint="eastAsia"/>
          <w:b/>
          <w:bCs/>
          <w:lang w:val="en-GB"/>
        </w:rPr>
        <w:t xml:space="preserve"> RRC setup pro</w:t>
      </w:r>
      <w:r w:rsidRPr="007B556B">
        <w:rPr>
          <w:rFonts w:ascii="Arial" w:eastAsiaTheme="minorEastAsia" w:hAnsi="Arial" w:cs="Arial"/>
          <w:b/>
          <w:bCs/>
          <w:lang w:val="en-GB"/>
        </w:rPr>
        <w:t>cedure, but before reception of RRC Reconfiguration message for CA/DC.</w:t>
      </w:r>
    </w:p>
    <w:p w14:paraId="38B08A96" w14:textId="7CFEBDAA" w:rsidR="00CE2267" w:rsidRPr="0028409C" w:rsidRDefault="00CE2267" w:rsidP="00CE2267">
      <w:pPr>
        <w:spacing w:after="120"/>
        <w:ind w:left="1418" w:hanging="1418"/>
        <w:jc w:val="both"/>
        <w:rPr>
          <w:rFonts w:ascii="Arial" w:eastAsiaTheme="minorEastAsia" w:hAnsi="Arial" w:cs="Arial"/>
          <w:b/>
          <w:bCs/>
          <w:lang w:val="en-GB"/>
        </w:rPr>
      </w:pPr>
      <w:r w:rsidRPr="0028409C">
        <w:rPr>
          <w:rFonts w:ascii="Arial" w:eastAsiaTheme="minorEastAsia" w:hAnsi="Arial" w:cs="Arial"/>
          <w:b/>
          <w:bCs/>
          <w:lang w:val="en-GB"/>
        </w:rPr>
        <w:t>Proposal 2.</w:t>
      </w:r>
      <w:r>
        <w:rPr>
          <w:rFonts w:ascii="Arial" w:eastAsiaTheme="minorEastAsia" w:hAnsi="Arial" w:cs="Arial"/>
          <w:b/>
          <w:bCs/>
          <w:lang w:val="en-GB"/>
        </w:rPr>
        <w:tab/>
      </w:r>
      <w:r w:rsidRPr="0028409C">
        <w:rPr>
          <w:rFonts w:ascii="Arial" w:eastAsiaTheme="minorEastAsia" w:hAnsi="Arial" w:cs="Arial"/>
          <w:b/>
          <w:bCs/>
          <w:lang w:val="en-GB"/>
        </w:rPr>
        <w:t xml:space="preserve">For </w:t>
      </w:r>
      <w:r>
        <w:rPr>
          <w:rFonts w:ascii="Arial" w:eastAsia="맑은 고딕" w:hAnsi="Arial" w:cs="Arial" w:hint="eastAsia"/>
          <w:b/>
          <w:bCs/>
          <w:lang w:val="en-GB" w:eastAsia="ko-KR"/>
        </w:rPr>
        <w:t>e</w:t>
      </w:r>
      <w:r>
        <w:rPr>
          <w:rFonts w:ascii="Arial" w:eastAsia="맑은 고딕" w:hAnsi="Arial" w:cs="Arial"/>
          <w:b/>
          <w:bCs/>
          <w:lang w:val="en-GB" w:eastAsia="ko-KR"/>
        </w:rPr>
        <w:t>arly indication</w:t>
      </w:r>
      <w:r w:rsidRPr="00CE2267">
        <w:rPr>
          <w:rFonts w:ascii="Arial" w:eastAsiaTheme="minorEastAsia" w:hAnsi="Arial" w:cs="Arial"/>
          <w:b/>
          <w:bCs/>
          <w:lang w:val="en-GB"/>
        </w:rPr>
        <w:t xml:space="preserve"> </w:t>
      </w:r>
      <w:r w:rsidR="001C08BC">
        <w:rPr>
          <w:rFonts w:ascii="Arial" w:eastAsiaTheme="minorEastAsia" w:hAnsi="Arial" w:cs="Arial"/>
          <w:b/>
          <w:bCs/>
          <w:lang w:val="en-GB"/>
        </w:rPr>
        <w:t xml:space="preserve">related to </w:t>
      </w:r>
      <w:r>
        <w:rPr>
          <w:rFonts w:ascii="Arial" w:eastAsiaTheme="minorEastAsia" w:hAnsi="Arial" w:cs="Arial"/>
          <w:b/>
          <w:bCs/>
          <w:lang w:val="en-GB"/>
        </w:rPr>
        <w:t>RRC resume procedure</w:t>
      </w:r>
      <w:r w:rsidRPr="0028409C">
        <w:rPr>
          <w:rFonts w:ascii="Arial" w:eastAsiaTheme="minorEastAsia" w:hAnsi="Arial" w:cs="Arial"/>
          <w:b/>
          <w:bCs/>
          <w:lang w:val="en-GB"/>
        </w:rPr>
        <w:t xml:space="preserve">, the UE sends a UAI message </w:t>
      </w:r>
      <w:r>
        <w:rPr>
          <w:rFonts w:ascii="Arial" w:eastAsia="맑은 고딕" w:hAnsi="Arial" w:cs="Arial" w:hint="eastAsia"/>
          <w:b/>
          <w:bCs/>
          <w:lang w:val="en-GB" w:eastAsia="ko-KR"/>
        </w:rPr>
        <w:t>via</w:t>
      </w:r>
      <w:r w:rsidRPr="0028409C">
        <w:rPr>
          <w:rFonts w:ascii="Arial" w:eastAsiaTheme="minorEastAsia" w:hAnsi="Arial" w:cs="Arial"/>
          <w:b/>
          <w:bCs/>
          <w:lang w:val="en-GB"/>
        </w:rPr>
        <w:t xml:space="preserve"> </w:t>
      </w:r>
      <w:r>
        <w:rPr>
          <w:rFonts w:ascii="Arial" w:eastAsiaTheme="minorEastAsia" w:hAnsi="Arial" w:cs="Arial"/>
          <w:b/>
          <w:bCs/>
          <w:lang w:val="en-GB"/>
        </w:rPr>
        <w:t xml:space="preserve">R17 </w:t>
      </w:r>
      <w:r w:rsidRPr="0028409C">
        <w:rPr>
          <w:rFonts w:ascii="Arial" w:eastAsiaTheme="minorEastAsia" w:hAnsi="Arial" w:cs="Arial"/>
          <w:b/>
          <w:bCs/>
          <w:lang w:val="en-GB"/>
        </w:rPr>
        <w:t xml:space="preserve">SDT </w:t>
      </w:r>
      <w:r>
        <w:rPr>
          <w:rFonts w:ascii="Arial" w:eastAsiaTheme="minorEastAsia" w:hAnsi="Arial" w:cs="Arial"/>
          <w:b/>
          <w:bCs/>
          <w:lang w:val="en-GB"/>
        </w:rPr>
        <w:t>mechanism</w:t>
      </w:r>
      <w:r w:rsidRPr="0028409C">
        <w:rPr>
          <w:rFonts w:ascii="Arial" w:eastAsiaTheme="minorEastAsia" w:hAnsi="Arial" w:cs="Arial"/>
          <w:b/>
          <w:bCs/>
          <w:lang w:val="en-GB"/>
        </w:rPr>
        <w:t xml:space="preserve"> before receiving the RRC resume messag</w:t>
      </w:r>
      <w:r>
        <w:rPr>
          <w:rFonts w:ascii="Arial" w:eastAsiaTheme="minorEastAsia" w:hAnsi="Arial" w:cs="Arial"/>
          <w:b/>
          <w:bCs/>
          <w:lang w:val="en-GB"/>
        </w:rPr>
        <w:t>e</w:t>
      </w:r>
      <w:r w:rsidRPr="0028409C">
        <w:rPr>
          <w:rFonts w:ascii="Arial" w:eastAsiaTheme="minorEastAsia" w:hAnsi="Arial" w:cs="Arial"/>
          <w:b/>
          <w:bCs/>
          <w:lang w:val="en-GB"/>
        </w:rPr>
        <w:t>.</w:t>
      </w:r>
    </w:p>
    <w:p w14:paraId="041D2169" w14:textId="77777777" w:rsidR="007B556B" w:rsidRPr="0028409C" w:rsidRDefault="007B556B" w:rsidP="007B556B">
      <w:pPr>
        <w:spacing w:after="120"/>
        <w:ind w:left="1418" w:hanging="1418"/>
        <w:jc w:val="both"/>
        <w:rPr>
          <w:rFonts w:ascii="Arial" w:eastAsiaTheme="minorEastAsia" w:hAnsi="Arial" w:cs="Arial"/>
          <w:b/>
          <w:bCs/>
          <w:lang w:val="en-GB"/>
        </w:rPr>
      </w:pPr>
      <w:r w:rsidRPr="0028409C">
        <w:rPr>
          <w:rFonts w:ascii="Arial" w:eastAsiaTheme="minorEastAsia" w:hAnsi="Arial" w:cs="Arial"/>
          <w:b/>
          <w:bCs/>
          <w:lang w:val="en-GB"/>
        </w:rPr>
        <w:t xml:space="preserve">Proposal </w:t>
      </w:r>
      <w:r>
        <w:rPr>
          <w:rFonts w:ascii="Arial" w:eastAsiaTheme="minorEastAsia" w:hAnsi="Arial" w:cs="Arial"/>
          <w:b/>
          <w:bCs/>
          <w:lang w:val="en-GB"/>
        </w:rPr>
        <w:t>3</w:t>
      </w:r>
      <w:r w:rsidRPr="0028409C">
        <w:rPr>
          <w:rFonts w:ascii="Arial" w:eastAsiaTheme="minorEastAsia" w:hAnsi="Arial" w:cs="Arial"/>
          <w:b/>
          <w:bCs/>
          <w:lang w:val="en-GB"/>
        </w:rPr>
        <w:t>.</w:t>
      </w:r>
      <w:r>
        <w:rPr>
          <w:rFonts w:ascii="Arial" w:eastAsiaTheme="minorEastAsia" w:hAnsi="Arial" w:cs="Arial"/>
          <w:b/>
          <w:bCs/>
          <w:lang w:val="en-GB"/>
        </w:rPr>
        <w:tab/>
      </w:r>
      <w:r w:rsidRPr="0028409C">
        <w:rPr>
          <w:rFonts w:ascii="Arial" w:eastAsiaTheme="minorEastAsia" w:hAnsi="Arial" w:cs="Arial"/>
          <w:b/>
          <w:bCs/>
          <w:lang w:val="en-GB"/>
        </w:rPr>
        <w:t>RAN2 uses the UAI procedure as a common framework for both the reactive and proactive approaches</w:t>
      </w:r>
      <w:bookmarkStart w:id="5" w:name="_GoBack"/>
      <w:bookmarkEnd w:id="5"/>
      <w:r w:rsidRPr="0028409C">
        <w:rPr>
          <w:rFonts w:ascii="Arial" w:eastAsiaTheme="minorEastAsia" w:hAnsi="Arial" w:cs="Arial"/>
          <w:b/>
          <w:bCs/>
          <w:lang w:val="en-GB"/>
        </w:rPr>
        <w:t>.</w:t>
      </w:r>
    </w:p>
    <w:p w14:paraId="7856F85A" w14:textId="77777777" w:rsidR="005325AD" w:rsidRPr="001F4A6D" w:rsidRDefault="005325AD" w:rsidP="009D26A6">
      <w:pPr>
        <w:spacing w:after="120"/>
        <w:ind w:left="1440" w:hanging="1440"/>
        <w:jc w:val="both"/>
        <w:rPr>
          <w:rFonts w:ascii="Arial" w:eastAsiaTheme="minorEastAsia" w:hAnsi="Arial" w:cs="Arial"/>
          <w:b/>
          <w:bCs/>
          <w:lang w:val="en-GB"/>
        </w:rPr>
      </w:pPr>
    </w:p>
    <w:p w14:paraId="7CDA90C1" w14:textId="0A8F4E7E" w:rsidR="003E61B5" w:rsidRPr="00BB3955" w:rsidRDefault="007E37A2" w:rsidP="00D0616D">
      <w:pPr>
        <w:pStyle w:val="1"/>
        <w:overflowPunct w:val="0"/>
        <w:autoSpaceDE w:val="0"/>
        <w:autoSpaceDN w:val="0"/>
        <w:adjustRightInd w:val="0"/>
        <w:spacing w:before="0" w:after="120"/>
        <w:rPr>
          <w:rFonts w:eastAsia="PMingLiU" w:cs="Arial"/>
        </w:rPr>
      </w:pPr>
      <w:r w:rsidRPr="00BB3955">
        <w:rPr>
          <w:rFonts w:eastAsia="PMingLiU" w:cs="Arial"/>
          <w:lang w:eastAsia="zh-TW"/>
        </w:rPr>
        <w:t>R</w:t>
      </w:r>
      <w:r w:rsidR="00A07E02" w:rsidRPr="00BB3955">
        <w:rPr>
          <w:rFonts w:eastAsia="PMingLiU" w:cs="Arial"/>
        </w:rPr>
        <w:t>eference</w:t>
      </w:r>
    </w:p>
    <w:p w14:paraId="7D40926B" w14:textId="05A09408" w:rsidR="006B493F" w:rsidRPr="00BB3955" w:rsidRDefault="008C7448" w:rsidP="008C7448">
      <w:pPr>
        <w:pStyle w:val="af7"/>
        <w:numPr>
          <w:ilvl w:val="0"/>
          <w:numId w:val="5"/>
        </w:numPr>
        <w:spacing w:after="120"/>
        <w:contextualSpacing w:val="0"/>
        <w:rPr>
          <w:rFonts w:ascii="Arial" w:hAnsi="Arial" w:cs="Arial"/>
        </w:rPr>
      </w:pPr>
      <w:r w:rsidRPr="008C7448">
        <w:rPr>
          <w:rFonts w:ascii="Arial" w:hAnsi="Arial" w:cs="Arial"/>
        </w:rPr>
        <w:t>R2-2304202</w:t>
      </w:r>
      <w:r w:rsidR="00E72FBF">
        <w:rPr>
          <w:rFonts w:ascii="Arial" w:eastAsia="맑은 고딕" w:hAnsi="Arial" w:cs="Arial"/>
          <w:lang w:eastAsia="ko-KR"/>
        </w:rPr>
        <w:t xml:space="preserve"> </w:t>
      </w:r>
      <w:r w:rsidRPr="008C7448">
        <w:rPr>
          <w:rFonts w:ascii="Arial" w:hAnsi="Arial" w:cs="Arial"/>
          <w:bCs/>
        </w:rPr>
        <w:t xml:space="preserve">Report on LTE legacy, XR, </w:t>
      </w:r>
      <w:proofErr w:type="spellStart"/>
      <w:r w:rsidRPr="008C7448">
        <w:rPr>
          <w:rFonts w:ascii="Arial" w:hAnsi="Arial" w:cs="Arial"/>
          <w:bCs/>
        </w:rPr>
        <w:t>QoE</w:t>
      </w:r>
      <w:proofErr w:type="spellEnd"/>
      <w:r w:rsidRPr="008C7448">
        <w:rPr>
          <w:rFonts w:ascii="Arial" w:hAnsi="Arial" w:cs="Arial"/>
          <w:bCs/>
        </w:rPr>
        <w:t xml:space="preserve"> and MUSIM</w:t>
      </w:r>
      <w:r w:rsidR="00E72FBF" w:rsidRPr="004935E9">
        <w:rPr>
          <w:rFonts w:ascii="Arial" w:eastAsia="맑은 고딕" w:hAnsi="Arial" w:cs="Arial"/>
          <w:lang w:eastAsia="ko-KR"/>
        </w:rPr>
        <w:t xml:space="preserve">, </w:t>
      </w:r>
      <w:r>
        <w:rPr>
          <w:rFonts w:ascii="Arial" w:eastAsia="맑은 고딕" w:hAnsi="Arial" w:cs="Arial"/>
          <w:lang w:eastAsia="ko-KR"/>
        </w:rPr>
        <w:t>Nokia</w:t>
      </w:r>
    </w:p>
    <w:sectPr w:rsidR="006B493F" w:rsidRPr="00BB3955"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5AC95D" w14:textId="77777777" w:rsidR="007C0961" w:rsidRDefault="007C0961">
      <w:pPr>
        <w:pStyle w:val="TAL"/>
      </w:pPr>
      <w:r>
        <w:separator/>
      </w:r>
    </w:p>
  </w:endnote>
  <w:endnote w:type="continuationSeparator" w:id="0">
    <w:p w14:paraId="3DE3D078" w14:textId="77777777" w:rsidR="007C0961" w:rsidRDefault="007C0961">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2F24872F" w:rsidR="00930777" w:rsidRDefault="00930777">
    <w:pPr>
      <w:pStyle w:val="a4"/>
    </w:pPr>
    <w:r>
      <w:fldChar w:fldCharType="begin"/>
    </w:r>
    <w:r>
      <w:instrText xml:space="preserve"> PAGE   \* MERGEFORMAT </w:instrText>
    </w:r>
    <w:r>
      <w:fldChar w:fldCharType="separate"/>
    </w:r>
    <w:r w:rsidR="001C08BC">
      <w:t>1</w:t>
    </w:r>
    <w:r>
      <w:fldChar w:fldCharType="end"/>
    </w:r>
  </w:p>
  <w:p w14:paraId="0FBB99F7" w14:textId="77777777" w:rsidR="00930777" w:rsidRDefault="0093077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75664B" w14:textId="77777777" w:rsidR="007C0961" w:rsidRDefault="007C0961">
      <w:pPr>
        <w:pStyle w:val="TAL"/>
      </w:pPr>
      <w:r>
        <w:separator/>
      </w:r>
    </w:p>
  </w:footnote>
  <w:footnote w:type="continuationSeparator" w:id="0">
    <w:p w14:paraId="1B4A8590" w14:textId="77777777" w:rsidR="007C0961" w:rsidRDefault="007C0961">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nsid w:val="0D6509D8"/>
    <w:multiLevelType w:val="hybridMultilevel"/>
    <w:tmpl w:val="98A0AC92"/>
    <w:lvl w:ilvl="0" w:tplc="F702B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CC53FEB"/>
    <w:multiLevelType w:val="multilevel"/>
    <w:tmpl w:val="2CC53FEB"/>
    <w:lvl w:ilvl="0">
      <w:start w:val="3"/>
      <w:numFmt w:val="bullet"/>
      <w:lvlText w:val="-"/>
      <w:lvlJc w:val="left"/>
      <w:pPr>
        <w:ind w:left="760" w:hanging="360"/>
      </w:pPr>
      <w:rPr>
        <w:rFonts w:ascii="Arial" w:eastAsia="맑은 고딕"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6">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60514E75"/>
    <w:multiLevelType w:val="hybridMultilevel"/>
    <w:tmpl w:val="43D483B6"/>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9"/>
  </w:num>
  <w:num w:numId="4">
    <w:abstractNumId w:val="6"/>
  </w:num>
  <w:num w:numId="5">
    <w:abstractNumId w:val="2"/>
  </w:num>
  <w:num w:numId="6">
    <w:abstractNumId w:val="0"/>
  </w:num>
  <w:num w:numId="7">
    <w:abstractNumId w:val="8"/>
  </w:num>
  <w:num w:numId="8">
    <w:abstractNumId w:val="1"/>
  </w:num>
  <w:num w:numId="9">
    <w:abstractNumId w:val="3"/>
  </w:num>
  <w:num w:numId="10">
    <w:abstractNumId w:val="6"/>
  </w:num>
  <w:num w:numId="11">
    <w:abstractNumId w:val="7"/>
  </w:num>
  <w:num w:numId="1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131078" w:nlCheck="1" w:checkStyle="1"/>
  <w:activeWritingStyle w:appName="MSWord" w:lang="en-GB" w:vendorID="64" w:dllVersion="131078" w:nlCheck="1" w:checkStyle="0"/>
  <w:activeWritingStyle w:appName="MSWord" w:lang="ko-KR"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GwMDI3MzExMjI3NDNV0lEKTi0uzszPAykwMqkFACQ5NwEtAAAA"/>
  </w:docVars>
  <w:rsids>
    <w:rsidRoot w:val="000A0A8C"/>
    <w:rsid w:val="00000103"/>
    <w:rsid w:val="0000054F"/>
    <w:rsid w:val="00000991"/>
    <w:rsid w:val="00000DF3"/>
    <w:rsid w:val="0000176B"/>
    <w:rsid w:val="0000248F"/>
    <w:rsid w:val="00002A0E"/>
    <w:rsid w:val="00002D05"/>
    <w:rsid w:val="0000333C"/>
    <w:rsid w:val="000033B5"/>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C9A"/>
    <w:rsid w:val="00020E1C"/>
    <w:rsid w:val="00020FFB"/>
    <w:rsid w:val="000216BC"/>
    <w:rsid w:val="000219AC"/>
    <w:rsid w:val="00021A9B"/>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B81"/>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1F06"/>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9B6"/>
    <w:rsid w:val="00067A28"/>
    <w:rsid w:val="00067A64"/>
    <w:rsid w:val="00070488"/>
    <w:rsid w:val="000706B5"/>
    <w:rsid w:val="00070781"/>
    <w:rsid w:val="0007084F"/>
    <w:rsid w:val="00070B7C"/>
    <w:rsid w:val="00070C9C"/>
    <w:rsid w:val="00070F56"/>
    <w:rsid w:val="000713EB"/>
    <w:rsid w:val="00071B04"/>
    <w:rsid w:val="0007222E"/>
    <w:rsid w:val="0007267B"/>
    <w:rsid w:val="0007273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0CDD"/>
    <w:rsid w:val="0008101D"/>
    <w:rsid w:val="00081843"/>
    <w:rsid w:val="00081BB5"/>
    <w:rsid w:val="00081E2B"/>
    <w:rsid w:val="0008209D"/>
    <w:rsid w:val="00082478"/>
    <w:rsid w:val="000831CE"/>
    <w:rsid w:val="00083CC0"/>
    <w:rsid w:val="00083FEA"/>
    <w:rsid w:val="000840BA"/>
    <w:rsid w:val="00084136"/>
    <w:rsid w:val="000841A0"/>
    <w:rsid w:val="000841FD"/>
    <w:rsid w:val="0008421F"/>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0C0"/>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AF8"/>
    <w:rsid w:val="000D6E24"/>
    <w:rsid w:val="000D6E96"/>
    <w:rsid w:val="000D743D"/>
    <w:rsid w:val="000D7A2B"/>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DF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AB"/>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AA"/>
    <w:rsid w:val="001157F3"/>
    <w:rsid w:val="00115B52"/>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0FF4"/>
    <w:rsid w:val="0015153B"/>
    <w:rsid w:val="00151755"/>
    <w:rsid w:val="00151A8B"/>
    <w:rsid w:val="00151A8E"/>
    <w:rsid w:val="00151AB8"/>
    <w:rsid w:val="0015207B"/>
    <w:rsid w:val="001523B5"/>
    <w:rsid w:val="001524C9"/>
    <w:rsid w:val="0015333F"/>
    <w:rsid w:val="00153FE5"/>
    <w:rsid w:val="0015419B"/>
    <w:rsid w:val="001549C6"/>
    <w:rsid w:val="001549CE"/>
    <w:rsid w:val="00154C05"/>
    <w:rsid w:val="00154E20"/>
    <w:rsid w:val="00154F60"/>
    <w:rsid w:val="00155976"/>
    <w:rsid w:val="0015646B"/>
    <w:rsid w:val="00156604"/>
    <w:rsid w:val="001566D5"/>
    <w:rsid w:val="00156CDD"/>
    <w:rsid w:val="0015728E"/>
    <w:rsid w:val="0015750D"/>
    <w:rsid w:val="001576E1"/>
    <w:rsid w:val="001605DE"/>
    <w:rsid w:val="00161C87"/>
    <w:rsid w:val="00161CD6"/>
    <w:rsid w:val="001626D5"/>
    <w:rsid w:val="00162B79"/>
    <w:rsid w:val="00162BA8"/>
    <w:rsid w:val="00162BC7"/>
    <w:rsid w:val="00162C94"/>
    <w:rsid w:val="00162ED3"/>
    <w:rsid w:val="00163AC7"/>
    <w:rsid w:val="00163B8E"/>
    <w:rsid w:val="00163EAC"/>
    <w:rsid w:val="001641CC"/>
    <w:rsid w:val="00164469"/>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603"/>
    <w:rsid w:val="00183DDA"/>
    <w:rsid w:val="00183FA9"/>
    <w:rsid w:val="00184181"/>
    <w:rsid w:val="00184A69"/>
    <w:rsid w:val="00184B3A"/>
    <w:rsid w:val="00185585"/>
    <w:rsid w:val="00186579"/>
    <w:rsid w:val="00186592"/>
    <w:rsid w:val="00186B09"/>
    <w:rsid w:val="001878C3"/>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C88"/>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8BC"/>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6B2"/>
    <w:rsid w:val="001E4E5A"/>
    <w:rsid w:val="001E4F6F"/>
    <w:rsid w:val="001E50B2"/>
    <w:rsid w:val="001E54DF"/>
    <w:rsid w:val="001E5E94"/>
    <w:rsid w:val="001E5F31"/>
    <w:rsid w:val="001E6802"/>
    <w:rsid w:val="001E6840"/>
    <w:rsid w:val="001E6981"/>
    <w:rsid w:val="001E69FB"/>
    <w:rsid w:val="001E759C"/>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A6D"/>
    <w:rsid w:val="001F4E4E"/>
    <w:rsid w:val="001F4EAF"/>
    <w:rsid w:val="001F4FB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54AA"/>
    <w:rsid w:val="00235E08"/>
    <w:rsid w:val="00236F8F"/>
    <w:rsid w:val="00237760"/>
    <w:rsid w:val="0023789B"/>
    <w:rsid w:val="002378AE"/>
    <w:rsid w:val="00237A06"/>
    <w:rsid w:val="00240463"/>
    <w:rsid w:val="00240552"/>
    <w:rsid w:val="002407FF"/>
    <w:rsid w:val="002409F5"/>
    <w:rsid w:val="00240FA7"/>
    <w:rsid w:val="00240FC8"/>
    <w:rsid w:val="00241846"/>
    <w:rsid w:val="00241E99"/>
    <w:rsid w:val="0024293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1C1"/>
    <w:rsid w:val="00272232"/>
    <w:rsid w:val="00272295"/>
    <w:rsid w:val="002722C0"/>
    <w:rsid w:val="0027255B"/>
    <w:rsid w:val="00272720"/>
    <w:rsid w:val="00272769"/>
    <w:rsid w:val="00272A5B"/>
    <w:rsid w:val="00272E19"/>
    <w:rsid w:val="00273031"/>
    <w:rsid w:val="0027360D"/>
    <w:rsid w:val="002738EF"/>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09C"/>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B3B"/>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85A"/>
    <w:rsid w:val="002B2EF6"/>
    <w:rsid w:val="002B2F12"/>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D28"/>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8A6"/>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A0"/>
    <w:rsid w:val="002D71EC"/>
    <w:rsid w:val="002D7228"/>
    <w:rsid w:val="002D7349"/>
    <w:rsid w:val="002D740C"/>
    <w:rsid w:val="002D759A"/>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D2E"/>
    <w:rsid w:val="002E6FF2"/>
    <w:rsid w:val="002E7560"/>
    <w:rsid w:val="002E7DF7"/>
    <w:rsid w:val="002F0514"/>
    <w:rsid w:val="002F1258"/>
    <w:rsid w:val="002F143D"/>
    <w:rsid w:val="002F15C0"/>
    <w:rsid w:val="002F1C37"/>
    <w:rsid w:val="002F2444"/>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6D8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40"/>
    <w:rsid w:val="00314961"/>
    <w:rsid w:val="00314EB0"/>
    <w:rsid w:val="00314EF3"/>
    <w:rsid w:val="00316438"/>
    <w:rsid w:val="00316777"/>
    <w:rsid w:val="00316E02"/>
    <w:rsid w:val="003172F1"/>
    <w:rsid w:val="003174F0"/>
    <w:rsid w:val="00317B41"/>
    <w:rsid w:val="00317E80"/>
    <w:rsid w:val="00317F24"/>
    <w:rsid w:val="0032028F"/>
    <w:rsid w:val="0032052A"/>
    <w:rsid w:val="00320847"/>
    <w:rsid w:val="0032098B"/>
    <w:rsid w:val="00320A14"/>
    <w:rsid w:val="00320F9B"/>
    <w:rsid w:val="00321761"/>
    <w:rsid w:val="00321BF7"/>
    <w:rsid w:val="0032234C"/>
    <w:rsid w:val="00322383"/>
    <w:rsid w:val="003233BD"/>
    <w:rsid w:val="00323F84"/>
    <w:rsid w:val="003241DA"/>
    <w:rsid w:val="00324219"/>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8F"/>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BF6"/>
    <w:rsid w:val="00342EFF"/>
    <w:rsid w:val="00343526"/>
    <w:rsid w:val="003435A9"/>
    <w:rsid w:val="0034373D"/>
    <w:rsid w:val="00343E31"/>
    <w:rsid w:val="00343F7B"/>
    <w:rsid w:val="00344A5F"/>
    <w:rsid w:val="00344D5B"/>
    <w:rsid w:val="00344FE7"/>
    <w:rsid w:val="0034572D"/>
    <w:rsid w:val="003458A2"/>
    <w:rsid w:val="00345A10"/>
    <w:rsid w:val="00346046"/>
    <w:rsid w:val="003463A3"/>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702"/>
    <w:rsid w:val="00352A4D"/>
    <w:rsid w:val="00352FDD"/>
    <w:rsid w:val="0035324C"/>
    <w:rsid w:val="00353590"/>
    <w:rsid w:val="00353856"/>
    <w:rsid w:val="00353DBF"/>
    <w:rsid w:val="003546F0"/>
    <w:rsid w:val="00354897"/>
    <w:rsid w:val="00354D00"/>
    <w:rsid w:val="003568B9"/>
    <w:rsid w:val="00356C0B"/>
    <w:rsid w:val="00356D66"/>
    <w:rsid w:val="00356DAE"/>
    <w:rsid w:val="00357079"/>
    <w:rsid w:val="00357321"/>
    <w:rsid w:val="00357635"/>
    <w:rsid w:val="0035799D"/>
    <w:rsid w:val="00357A63"/>
    <w:rsid w:val="00357A6D"/>
    <w:rsid w:val="00357EF6"/>
    <w:rsid w:val="00360399"/>
    <w:rsid w:val="00360430"/>
    <w:rsid w:val="00360FD5"/>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45"/>
    <w:rsid w:val="00371485"/>
    <w:rsid w:val="0037151C"/>
    <w:rsid w:val="00372413"/>
    <w:rsid w:val="003729B9"/>
    <w:rsid w:val="00372A6E"/>
    <w:rsid w:val="00372A89"/>
    <w:rsid w:val="00372B51"/>
    <w:rsid w:val="00372BBA"/>
    <w:rsid w:val="00372F5F"/>
    <w:rsid w:val="00373172"/>
    <w:rsid w:val="00373243"/>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EC8"/>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C48"/>
    <w:rsid w:val="003C4F5D"/>
    <w:rsid w:val="003C5519"/>
    <w:rsid w:val="003C55A1"/>
    <w:rsid w:val="003C56D6"/>
    <w:rsid w:val="003C5AC6"/>
    <w:rsid w:val="003C5E9F"/>
    <w:rsid w:val="003C6FEA"/>
    <w:rsid w:val="003C7316"/>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B02"/>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815"/>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8E0"/>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271E"/>
    <w:rsid w:val="00442C2B"/>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3E6"/>
    <w:rsid w:val="00450495"/>
    <w:rsid w:val="00450C23"/>
    <w:rsid w:val="00450F2A"/>
    <w:rsid w:val="00451D72"/>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D41"/>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1D5"/>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B81"/>
    <w:rsid w:val="00494E78"/>
    <w:rsid w:val="00494F8F"/>
    <w:rsid w:val="004951AE"/>
    <w:rsid w:val="00495A44"/>
    <w:rsid w:val="00495C9F"/>
    <w:rsid w:val="00495D2E"/>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B41"/>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258"/>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AE4"/>
    <w:rsid w:val="00515C0E"/>
    <w:rsid w:val="00515CDD"/>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5AD"/>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2E2"/>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AB0"/>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56D2"/>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046"/>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35E"/>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22A"/>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5C"/>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31D3"/>
    <w:rsid w:val="005C357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CDC"/>
    <w:rsid w:val="005F0D25"/>
    <w:rsid w:val="005F1085"/>
    <w:rsid w:val="005F1627"/>
    <w:rsid w:val="005F18A8"/>
    <w:rsid w:val="005F1DD4"/>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5DC"/>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5603"/>
    <w:rsid w:val="00615BCB"/>
    <w:rsid w:val="00615C87"/>
    <w:rsid w:val="00615F60"/>
    <w:rsid w:val="00616045"/>
    <w:rsid w:val="0061613C"/>
    <w:rsid w:val="00616227"/>
    <w:rsid w:val="0061659A"/>
    <w:rsid w:val="0061676D"/>
    <w:rsid w:val="00616853"/>
    <w:rsid w:val="00616B79"/>
    <w:rsid w:val="006171A8"/>
    <w:rsid w:val="00617298"/>
    <w:rsid w:val="0061772F"/>
    <w:rsid w:val="00617950"/>
    <w:rsid w:val="00620053"/>
    <w:rsid w:val="006202D1"/>
    <w:rsid w:val="0062108D"/>
    <w:rsid w:val="006212A2"/>
    <w:rsid w:val="00621F1E"/>
    <w:rsid w:val="006220B1"/>
    <w:rsid w:val="00622620"/>
    <w:rsid w:val="0062291F"/>
    <w:rsid w:val="00622B78"/>
    <w:rsid w:val="00622D9A"/>
    <w:rsid w:val="006233F1"/>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4A"/>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990"/>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11C"/>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0F"/>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6F0"/>
    <w:rsid w:val="006F593C"/>
    <w:rsid w:val="006F5B60"/>
    <w:rsid w:val="006F5BA5"/>
    <w:rsid w:val="006F613F"/>
    <w:rsid w:val="006F652A"/>
    <w:rsid w:val="006F6609"/>
    <w:rsid w:val="006F682F"/>
    <w:rsid w:val="006F6AC7"/>
    <w:rsid w:val="006F7771"/>
    <w:rsid w:val="006F77FC"/>
    <w:rsid w:val="006F7BF9"/>
    <w:rsid w:val="006F7F11"/>
    <w:rsid w:val="00700368"/>
    <w:rsid w:val="007004AD"/>
    <w:rsid w:val="007006FD"/>
    <w:rsid w:val="00700D53"/>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BF"/>
    <w:rsid w:val="007222BA"/>
    <w:rsid w:val="00722779"/>
    <w:rsid w:val="00722887"/>
    <w:rsid w:val="00722B63"/>
    <w:rsid w:val="00722BB8"/>
    <w:rsid w:val="00723171"/>
    <w:rsid w:val="00723937"/>
    <w:rsid w:val="00723A05"/>
    <w:rsid w:val="00723CA6"/>
    <w:rsid w:val="007241F6"/>
    <w:rsid w:val="007242F6"/>
    <w:rsid w:val="00724363"/>
    <w:rsid w:val="00724F9F"/>
    <w:rsid w:val="007250E8"/>
    <w:rsid w:val="00725287"/>
    <w:rsid w:val="0072537A"/>
    <w:rsid w:val="007254E0"/>
    <w:rsid w:val="0072595B"/>
    <w:rsid w:val="00725D6B"/>
    <w:rsid w:val="00725EA7"/>
    <w:rsid w:val="00725ED1"/>
    <w:rsid w:val="007260A8"/>
    <w:rsid w:val="00726523"/>
    <w:rsid w:val="0072659D"/>
    <w:rsid w:val="007268E1"/>
    <w:rsid w:val="00726CB0"/>
    <w:rsid w:val="00726CB4"/>
    <w:rsid w:val="00726D48"/>
    <w:rsid w:val="00726F53"/>
    <w:rsid w:val="00727062"/>
    <w:rsid w:val="0072710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4FA"/>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5A2"/>
    <w:rsid w:val="00747A58"/>
    <w:rsid w:val="00747AE6"/>
    <w:rsid w:val="007502EE"/>
    <w:rsid w:val="00750323"/>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59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56B"/>
    <w:rsid w:val="007B5D0B"/>
    <w:rsid w:val="007B5FB7"/>
    <w:rsid w:val="007B610E"/>
    <w:rsid w:val="007B6789"/>
    <w:rsid w:val="007B6E8B"/>
    <w:rsid w:val="007B7DAB"/>
    <w:rsid w:val="007C03A2"/>
    <w:rsid w:val="007C07BE"/>
    <w:rsid w:val="007C0961"/>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122"/>
    <w:rsid w:val="007D06EA"/>
    <w:rsid w:val="007D14B3"/>
    <w:rsid w:val="007D24CD"/>
    <w:rsid w:val="007D28DA"/>
    <w:rsid w:val="007D2B00"/>
    <w:rsid w:val="007D2F1B"/>
    <w:rsid w:val="007D3397"/>
    <w:rsid w:val="007D35C0"/>
    <w:rsid w:val="007D3C23"/>
    <w:rsid w:val="007D4033"/>
    <w:rsid w:val="007D4599"/>
    <w:rsid w:val="007D4A2C"/>
    <w:rsid w:val="007D4F41"/>
    <w:rsid w:val="007D5478"/>
    <w:rsid w:val="007D55F5"/>
    <w:rsid w:val="007D59A2"/>
    <w:rsid w:val="007D60F5"/>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2C5"/>
    <w:rsid w:val="00804B9E"/>
    <w:rsid w:val="00804FA7"/>
    <w:rsid w:val="008052BE"/>
    <w:rsid w:val="008052F7"/>
    <w:rsid w:val="00805BDA"/>
    <w:rsid w:val="00805DCC"/>
    <w:rsid w:val="00805EC9"/>
    <w:rsid w:val="00806213"/>
    <w:rsid w:val="0080627B"/>
    <w:rsid w:val="0080697D"/>
    <w:rsid w:val="00806CAE"/>
    <w:rsid w:val="00806F7F"/>
    <w:rsid w:val="0080729F"/>
    <w:rsid w:val="00807459"/>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991"/>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4FF9"/>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06F4"/>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664"/>
    <w:rsid w:val="00880C24"/>
    <w:rsid w:val="00880CBD"/>
    <w:rsid w:val="00880E09"/>
    <w:rsid w:val="00880F01"/>
    <w:rsid w:val="0088112A"/>
    <w:rsid w:val="00881C70"/>
    <w:rsid w:val="00881E19"/>
    <w:rsid w:val="00882102"/>
    <w:rsid w:val="008823C5"/>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3E"/>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F10"/>
    <w:rsid w:val="008A1F27"/>
    <w:rsid w:val="008A210B"/>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4D6"/>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825"/>
    <w:rsid w:val="008C6A12"/>
    <w:rsid w:val="008C6E9C"/>
    <w:rsid w:val="008C6EB0"/>
    <w:rsid w:val="008C7448"/>
    <w:rsid w:val="008C75FA"/>
    <w:rsid w:val="008C76DD"/>
    <w:rsid w:val="008C7845"/>
    <w:rsid w:val="008C7B9D"/>
    <w:rsid w:val="008C7D7E"/>
    <w:rsid w:val="008C7EFA"/>
    <w:rsid w:val="008C7F16"/>
    <w:rsid w:val="008C7F2E"/>
    <w:rsid w:val="008D034B"/>
    <w:rsid w:val="008D061D"/>
    <w:rsid w:val="008D1081"/>
    <w:rsid w:val="008D10E3"/>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828"/>
    <w:rsid w:val="008D4ACC"/>
    <w:rsid w:val="008D4CB8"/>
    <w:rsid w:val="008D4CC0"/>
    <w:rsid w:val="008D4E3D"/>
    <w:rsid w:val="008D4ED3"/>
    <w:rsid w:val="008D4F7B"/>
    <w:rsid w:val="008D505A"/>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07"/>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1D6D"/>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952"/>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2EEC"/>
    <w:rsid w:val="009131A0"/>
    <w:rsid w:val="00913A89"/>
    <w:rsid w:val="00914449"/>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77"/>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5C28"/>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57C0B"/>
    <w:rsid w:val="009606F1"/>
    <w:rsid w:val="009608E1"/>
    <w:rsid w:val="00960E88"/>
    <w:rsid w:val="00960F1F"/>
    <w:rsid w:val="00960FF1"/>
    <w:rsid w:val="009610F3"/>
    <w:rsid w:val="0096110A"/>
    <w:rsid w:val="009612F7"/>
    <w:rsid w:val="00961385"/>
    <w:rsid w:val="00961A04"/>
    <w:rsid w:val="00961CDC"/>
    <w:rsid w:val="009622F0"/>
    <w:rsid w:val="00962318"/>
    <w:rsid w:val="009625AD"/>
    <w:rsid w:val="009629D0"/>
    <w:rsid w:val="00962C1A"/>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100"/>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4"/>
    <w:rsid w:val="009C36E5"/>
    <w:rsid w:val="009C39A8"/>
    <w:rsid w:val="009C3DD3"/>
    <w:rsid w:val="009C449D"/>
    <w:rsid w:val="009C4BBB"/>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26A6"/>
    <w:rsid w:val="009D319F"/>
    <w:rsid w:val="009D3BFD"/>
    <w:rsid w:val="009D3C58"/>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5E5"/>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76"/>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17AA2"/>
    <w:rsid w:val="00A204CB"/>
    <w:rsid w:val="00A2058E"/>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F1E"/>
    <w:rsid w:val="00A31368"/>
    <w:rsid w:val="00A325D6"/>
    <w:rsid w:val="00A32733"/>
    <w:rsid w:val="00A3288C"/>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3D6"/>
    <w:rsid w:val="00A5796F"/>
    <w:rsid w:val="00A57F00"/>
    <w:rsid w:val="00A600CC"/>
    <w:rsid w:val="00A60643"/>
    <w:rsid w:val="00A60A46"/>
    <w:rsid w:val="00A6140C"/>
    <w:rsid w:val="00A61BB0"/>
    <w:rsid w:val="00A61D62"/>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577"/>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0F3D"/>
    <w:rsid w:val="00A91176"/>
    <w:rsid w:val="00A91609"/>
    <w:rsid w:val="00A91910"/>
    <w:rsid w:val="00A91CF8"/>
    <w:rsid w:val="00A91E1F"/>
    <w:rsid w:val="00A924D0"/>
    <w:rsid w:val="00A92747"/>
    <w:rsid w:val="00A92B4B"/>
    <w:rsid w:val="00A938A9"/>
    <w:rsid w:val="00A939ED"/>
    <w:rsid w:val="00A93FAD"/>
    <w:rsid w:val="00A94361"/>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78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D85"/>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2C6"/>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CC"/>
    <w:rsid w:val="00B0326E"/>
    <w:rsid w:val="00B03C81"/>
    <w:rsid w:val="00B03CE6"/>
    <w:rsid w:val="00B03EB9"/>
    <w:rsid w:val="00B03EBE"/>
    <w:rsid w:val="00B04036"/>
    <w:rsid w:val="00B04F42"/>
    <w:rsid w:val="00B04F5E"/>
    <w:rsid w:val="00B05173"/>
    <w:rsid w:val="00B05506"/>
    <w:rsid w:val="00B0609A"/>
    <w:rsid w:val="00B06442"/>
    <w:rsid w:val="00B06575"/>
    <w:rsid w:val="00B06695"/>
    <w:rsid w:val="00B0692F"/>
    <w:rsid w:val="00B06A03"/>
    <w:rsid w:val="00B06D47"/>
    <w:rsid w:val="00B072F0"/>
    <w:rsid w:val="00B0748E"/>
    <w:rsid w:val="00B07773"/>
    <w:rsid w:val="00B07B6B"/>
    <w:rsid w:val="00B10485"/>
    <w:rsid w:val="00B10623"/>
    <w:rsid w:val="00B10893"/>
    <w:rsid w:val="00B1099D"/>
    <w:rsid w:val="00B11282"/>
    <w:rsid w:val="00B1128B"/>
    <w:rsid w:val="00B117C4"/>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3F5A"/>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6E30"/>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5973"/>
    <w:rsid w:val="00B461EE"/>
    <w:rsid w:val="00B470E9"/>
    <w:rsid w:val="00B470FA"/>
    <w:rsid w:val="00B47194"/>
    <w:rsid w:val="00B471B0"/>
    <w:rsid w:val="00B4722F"/>
    <w:rsid w:val="00B47337"/>
    <w:rsid w:val="00B473E7"/>
    <w:rsid w:val="00B474E6"/>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6EFD"/>
    <w:rsid w:val="00B5700D"/>
    <w:rsid w:val="00B5729C"/>
    <w:rsid w:val="00B57437"/>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1A0"/>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027"/>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86"/>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2A"/>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AFA"/>
    <w:rsid w:val="00BD7D9F"/>
    <w:rsid w:val="00BE0682"/>
    <w:rsid w:val="00BE12CF"/>
    <w:rsid w:val="00BE1A28"/>
    <w:rsid w:val="00BE1A40"/>
    <w:rsid w:val="00BE1CB5"/>
    <w:rsid w:val="00BE2707"/>
    <w:rsid w:val="00BE2D29"/>
    <w:rsid w:val="00BE2F74"/>
    <w:rsid w:val="00BE33E9"/>
    <w:rsid w:val="00BE3A34"/>
    <w:rsid w:val="00BE3D06"/>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411"/>
    <w:rsid w:val="00BF06A0"/>
    <w:rsid w:val="00BF070B"/>
    <w:rsid w:val="00BF07EF"/>
    <w:rsid w:val="00BF0C91"/>
    <w:rsid w:val="00BF0E52"/>
    <w:rsid w:val="00BF11D9"/>
    <w:rsid w:val="00BF1320"/>
    <w:rsid w:val="00BF13F3"/>
    <w:rsid w:val="00BF184B"/>
    <w:rsid w:val="00BF1927"/>
    <w:rsid w:val="00BF218E"/>
    <w:rsid w:val="00BF21AF"/>
    <w:rsid w:val="00BF2A08"/>
    <w:rsid w:val="00BF2D40"/>
    <w:rsid w:val="00BF3100"/>
    <w:rsid w:val="00BF3162"/>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94F"/>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3665"/>
    <w:rsid w:val="00C14344"/>
    <w:rsid w:val="00C1443A"/>
    <w:rsid w:val="00C14499"/>
    <w:rsid w:val="00C145E0"/>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10"/>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49C"/>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056"/>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84"/>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05F"/>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69DD"/>
    <w:rsid w:val="00CB7165"/>
    <w:rsid w:val="00CB742E"/>
    <w:rsid w:val="00CC00DC"/>
    <w:rsid w:val="00CC026E"/>
    <w:rsid w:val="00CC0322"/>
    <w:rsid w:val="00CC0902"/>
    <w:rsid w:val="00CC0A4D"/>
    <w:rsid w:val="00CC0B1A"/>
    <w:rsid w:val="00CC0B86"/>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267"/>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88"/>
    <w:rsid w:val="00D0127E"/>
    <w:rsid w:val="00D01467"/>
    <w:rsid w:val="00D015C0"/>
    <w:rsid w:val="00D01941"/>
    <w:rsid w:val="00D019DC"/>
    <w:rsid w:val="00D01B4F"/>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1C4"/>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6EF2"/>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437"/>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A92"/>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5B3"/>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2830"/>
    <w:rsid w:val="00D53458"/>
    <w:rsid w:val="00D536C4"/>
    <w:rsid w:val="00D5442A"/>
    <w:rsid w:val="00D546B8"/>
    <w:rsid w:val="00D54889"/>
    <w:rsid w:val="00D54CF8"/>
    <w:rsid w:val="00D54D64"/>
    <w:rsid w:val="00D54E18"/>
    <w:rsid w:val="00D55098"/>
    <w:rsid w:val="00D550F6"/>
    <w:rsid w:val="00D55974"/>
    <w:rsid w:val="00D55CA3"/>
    <w:rsid w:val="00D56030"/>
    <w:rsid w:val="00D56BF0"/>
    <w:rsid w:val="00D56F1C"/>
    <w:rsid w:val="00D57018"/>
    <w:rsid w:val="00D57911"/>
    <w:rsid w:val="00D57D8F"/>
    <w:rsid w:val="00D60887"/>
    <w:rsid w:val="00D62768"/>
    <w:rsid w:val="00D627F4"/>
    <w:rsid w:val="00D6289D"/>
    <w:rsid w:val="00D62921"/>
    <w:rsid w:val="00D62B66"/>
    <w:rsid w:val="00D62D33"/>
    <w:rsid w:val="00D630D4"/>
    <w:rsid w:val="00D631DB"/>
    <w:rsid w:val="00D632FF"/>
    <w:rsid w:val="00D63692"/>
    <w:rsid w:val="00D63B10"/>
    <w:rsid w:val="00D63C74"/>
    <w:rsid w:val="00D643DE"/>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A8D"/>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3D85"/>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B62"/>
    <w:rsid w:val="00DA3F23"/>
    <w:rsid w:val="00DA3F58"/>
    <w:rsid w:val="00DA44D7"/>
    <w:rsid w:val="00DA475C"/>
    <w:rsid w:val="00DA49A3"/>
    <w:rsid w:val="00DA5004"/>
    <w:rsid w:val="00DA53BB"/>
    <w:rsid w:val="00DA5D92"/>
    <w:rsid w:val="00DA5EEF"/>
    <w:rsid w:val="00DA6A72"/>
    <w:rsid w:val="00DA6C64"/>
    <w:rsid w:val="00DA714E"/>
    <w:rsid w:val="00DA719D"/>
    <w:rsid w:val="00DA7347"/>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70F0"/>
    <w:rsid w:val="00DB7479"/>
    <w:rsid w:val="00DB76FC"/>
    <w:rsid w:val="00DB79DE"/>
    <w:rsid w:val="00DB7DED"/>
    <w:rsid w:val="00DC010B"/>
    <w:rsid w:val="00DC0364"/>
    <w:rsid w:val="00DC04C5"/>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BAF"/>
    <w:rsid w:val="00DC3D66"/>
    <w:rsid w:val="00DC40A9"/>
    <w:rsid w:val="00DC40E4"/>
    <w:rsid w:val="00DC42F5"/>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314"/>
    <w:rsid w:val="00DE44EB"/>
    <w:rsid w:val="00DE4690"/>
    <w:rsid w:val="00DE4F44"/>
    <w:rsid w:val="00DE53A1"/>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041"/>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2D9C"/>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2FBF"/>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6C3F"/>
    <w:rsid w:val="00E773AD"/>
    <w:rsid w:val="00E779FB"/>
    <w:rsid w:val="00E77DBE"/>
    <w:rsid w:val="00E80AA5"/>
    <w:rsid w:val="00E80D70"/>
    <w:rsid w:val="00E819A3"/>
    <w:rsid w:val="00E821AF"/>
    <w:rsid w:val="00E82F94"/>
    <w:rsid w:val="00E834C7"/>
    <w:rsid w:val="00E83650"/>
    <w:rsid w:val="00E837B1"/>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123"/>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0E17"/>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064"/>
    <w:rsid w:val="00F05065"/>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173"/>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32C"/>
    <w:rsid w:val="00F36CA2"/>
    <w:rsid w:val="00F373EE"/>
    <w:rsid w:val="00F37736"/>
    <w:rsid w:val="00F3787F"/>
    <w:rsid w:val="00F379F4"/>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135"/>
    <w:rsid w:val="00F5742A"/>
    <w:rsid w:val="00F57584"/>
    <w:rsid w:val="00F575D0"/>
    <w:rsid w:val="00F57B6B"/>
    <w:rsid w:val="00F57C83"/>
    <w:rsid w:val="00F57E80"/>
    <w:rsid w:val="00F60142"/>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5A0"/>
    <w:rsid w:val="00F81BA3"/>
    <w:rsid w:val="00F81BC7"/>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41D"/>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778"/>
    <w:rsid w:val="00F948BB"/>
    <w:rsid w:val="00F94A75"/>
    <w:rsid w:val="00F94B34"/>
    <w:rsid w:val="00F94B53"/>
    <w:rsid w:val="00F94F0A"/>
    <w:rsid w:val="00F95155"/>
    <w:rsid w:val="00F95790"/>
    <w:rsid w:val="00F9598E"/>
    <w:rsid w:val="00F95C4D"/>
    <w:rsid w:val="00F95F49"/>
    <w:rsid w:val="00F95F97"/>
    <w:rsid w:val="00F96093"/>
    <w:rsid w:val="00F96FEA"/>
    <w:rsid w:val="00F97A08"/>
    <w:rsid w:val="00F97DD8"/>
    <w:rsid w:val="00FA0002"/>
    <w:rsid w:val="00FA0060"/>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24F"/>
    <w:rsid w:val="00FA72AF"/>
    <w:rsid w:val="00FA7391"/>
    <w:rsid w:val="00FA767B"/>
    <w:rsid w:val="00FA7DCC"/>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717"/>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4F30"/>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704"/>
    <w:rsid w:val="00FD38A3"/>
    <w:rsid w:val="00FD3A4F"/>
    <w:rsid w:val="00FD43B4"/>
    <w:rsid w:val="00FD491E"/>
    <w:rsid w:val="00FD498D"/>
    <w:rsid w:val="00FD4A80"/>
    <w:rsid w:val="00FD4FF4"/>
    <w:rsid w:val="00FD52B1"/>
    <w:rsid w:val="00FD553D"/>
    <w:rsid w:val="00FD5657"/>
    <w:rsid w:val="00FD56D9"/>
    <w:rsid w:val="00FD5AA1"/>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3040"/>
    <w:rsid w:val="00FF3457"/>
    <w:rsid w:val="00FF36B7"/>
    <w:rsid w:val="00FF3DE1"/>
    <w:rsid w:val="00FF4090"/>
    <w:rsid w:val="00FF468D"/>
    <w:rsid w:val="00FF5053"/>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styleId="ab">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pPr>
      <w:spacing w:before="120" w:after="120"/>
    </w:pPr>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pPr>
      <w:spacing w:after="180"/>
    </w:pPr>
    <w:rPr>
      <w:rFonts w:ascii="Courier New" w:hAnsi="Courier New"/>
      <w:lang w:val="nb-NO" w:eastAsia="en-US"/>
    </w:rPr>
  </w:style>
  <w:style w:type="paragraph" w:customStyle="1" w:styleId="TAJ">
    <w:name w:val="TAJ"/>
    <w:basedOn w:val="TH"/>
  </w:style>
  <w:style w:type="paragraph" w:styleId="af0">
    <w:name w:val="Body Text"/>
    <w:aliases w:val="bt"/>
    <w:basedOn w:val="a"/>
    <w:link w:val="Char2"/>
    <w:pPr>
      <w:spacing w:after="180"/>
    </w:pPr>
    <w:rPr>
      <w:lang w:val="en-GB" w:eastAsia="en-US"/>
    </w:rPr>
  </w:style>
  <w:style w:type="character" w:styleId="af1">
    <w:name w:val="annotation reference"/>
    <w:semiHidden/>
    <w:rPr>
      <w:sz w:val="16"/>
    </w:rPr>
  </w:style>
  <w:style w:type="paragraph" w:customStyle="1" w:styleId="Guidance">
    <w:name w:val="Guidance"/>
    <w:basedOn w:val="a"/>
    <w:pPr>
      <w:spacing w:after="180"/>
    </w:pPr>
    <w:rPr>
      <w:i/>
      <w:color w:val="0000FF"/>
      <w:lang w:val="en-GB" w:eastAsia="en-US"/>
    </w:rPr>
  </w:style>
  <w:style w:type="paragraph" w:styleId="af2">
    <w:name w:val="annotation text"/>
    <w:basedOn w:val="a"/>
    <w:link w:val="Char3"/>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lang w:val="en-GB" w:eastAsia="en-US"/>
    </w:rPr>
  </w:style>
  <w:style w:type="character" w:customStyle="1" w:styleId="NOChar">
    <w:name w:val="NO Char"/>
    <w:rPr>
      <w:rFonts w:eastAsia="MS Mincho"/>
      <w:lang w:val="en-GB" w:eastAsia="en-US" w:bidi="ar-SA"/>
    </w:rPr>
  </w:style>
  <w:style w:type="paragraph" w:styleId="af3">
    <w:name w:val="Balloon Text"/>
    <w:basedOn w:val="a"/>
    <w:semiHidden/>
    <w:rsid w:val="00630138"/>
    <w:rPr>
      <w:rFonts w:ascii="Tahoma" w:hAnsi="Tahoma" w:cs="Tahoma"/>
      <w:sz w:val="16"/>
      <w:szCs w:val="16"/>
    </w:rPr>
  </w:style>
  <w:style w:type="paragraph" w:styleId="af4">
    <w:name w:val="annotation subject"/>
    <w:basedOn w:val="af2"/>
    <w:next w:val="af2"/>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5">
    <w:name w:val="Table Grid"/>
    <w:basedOn w:val="a1"/>
    <w:uiPriority w:val="39"/>
    <w:qFormat/>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제목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af6">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7">
    <w:name w:val="List Paragraph"/>
    <w:aliases w:val="- Bullets,列出段落,?? ??,?????,????,Lista1,リスト段落,列出段落1,中等深浅网格 1 - 着色 21,R4_bullets,列表段落1,—ño’i—Ž,¥¡¡¡¡ì¬º¥¹¥È¶ÎÂä,ÁÐ³ö¶ÎÂä,¥ê¥¹¥È¶ÎÂä,1st level - Bullet List Paragraph,Lettre d'introduction,Paragrafo elenco,Normal bullet 2,Bullet list,清單段落1"/>
    <w:basedOn w:val="a"/>
    <w:link w:val="Char4"/>
    <w:uiPriority w:val="34"/>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Char4">
    <w:name w:val="목록 단락 Char"/>
    <w:aliases w:val="- Bullets Char,列出段落 Char,?? ?? Char,????? Char,???? Char,Lista1 Char,リスト段落 Char,列出段落1 Char,中等深浅网格 1 - 着色 21 Char,R4_bullets Char,列表段落1 Char,—ño’i—Ž Char,¥¡¡¡¡ì¬º¥¹¥È¶ÎÂä Char,ÁÐ³ö¶ÎÂä Char,¥ê¥¹¥È¶ÎÂä Char,Lettre d'introduction Char"/>
    <w:link w:val="af7"/>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hAnsi="Arial"/>
      <w:b/>
      <w:szCs w:val="24"/>
      <w:lang w:val="en-GB" w:eastAsia="en-GB"/>
    </w:rPr>
  </w:style>
  <w:style w:type="character" w:customStyle="1" w:styleId="Char0">
    <w:name w:val="바닥글 Char"/>
    <w:link w:val="a4"/>
    <w:uiPriority w:val="99"/>
    <w:rsid w:val="00162ED3"/>
    <w:rPr>
      <w:rFonts w:ascii="Arial" w:hAnsi="Arial"/>
      <w:b/>
      <w:i/>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C67D42"/>
    <w:rPr>
      <w:rFonts w:ascii="Arial" w:hAnsi="Arial"/>
      <w:b/>
      <w:noProof/>
      <w:sz w:val="18"/>
      <w:lang w:val="en-GB" w:eastAsia="en-US" w:bidi="ar-SA"/>
    </w:rPr>
  </w:style>
  <w:style w:type="paragraph" w:styleId="af8">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3">
    <w:name w:val="Grid Table 1 Light"/>
    <w:basedOn w:val="a1"/>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b"/>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본문 Char"/>
    <w:aliases w:val="bt Char"/>
    <w:basedOn w:val="a0"/>
    <w:link w:val="af0"/>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har3">
    <w:name w:val="메모 텍스트 Char"/>
    <w:link w:val="af2"/>
    <w:uiPriority w:val="99"/>
    <w:rsid w:val="008946F9"/>
    <w:rPr>
      <w:rFonts w:ascii="Calibri" w:eastAsiaTheme="minorEastAsia" w:hAnsi="Calibri"/>
      <w:sz w:val="22"/>
      <w:szCs w:val="22"/>
    </w:rPr>
  </w:style>
  <w:style w:type="character" w:styleId="af9">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68656898">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2683879">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1643554">
      <w:bodyDiv w:val="1"/>
      <w:marLeft w:val="0"/>
      <w:marRight w:val="0"/>
      <w:marTop w:val="0"/>
      <w:marBottom w:val="0"/>
      <w:divBdr>
        <w:top w:val="none" w:sz="0" w:space="0" w:color="auto"/>
        <w:left w:val="none" w:sz="0" w:space="0" w:color="auto"/>
        <w:bottom w:val="none" w:sz="0" w:space="0" w:color="auto"/>
        <w:right w:val="none" w:sz="0" w:space="0" w:color="auto"/>
      </w:divBdr>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33900441">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2841252">
      <w:bodyDiv w:val="1"/>
      <w:marLeft w:val="0"/>
      <w:marRight w:val="0"/>
      <w:marTop w:val="0"/>
      <w:marBottom w:val="0"/>
      <w:divBdr>
        <w:top w:val="none" w:sz="0" w:space="0" w:color="auto"/>
        <w:left w:val="none" w:sz="0" w:space="0" w:color="auto"/>
        <w:bottom w:val="none" w:sz="0" w:space="0" w:color="auto"/>
        <w:right w:val="none" w:sz="0" w:space="0" w:color="auto"/>
      </w:divBdr>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766DD31-F159-45A6-A4FE-BB218FD1B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220</TotalTime>
  <Pages>2</Pages>
  <Words>746</Words>
  <Characters>4254</Characters>
  <Application>Microsoft Office Word</Application>
  <DocSecurity>0</DocSecurity>
  <Lines>35</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4991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LGE (Hongsuk)</cp:lastModifiedBy>
  <cp:revision>11</cp:revision>
  <cp:lastPrinted>2007-12-21T04:58:00Z</cp:lastPrinted>
  <dcterms:created xsi:type="dcterms:W3CDTF">2023-08-10T01:47:00Z</dcterms:created>
  <dcterms:modified xsi:type="dcterms:W3CDTF">2023-08-11T07:19:00Z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